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spacing w:after="20" w:before="60" w:lineRule="auto"/>
        <w:contextualSpacing w:val="0"/>
        <w:jc w:val="both"/>
        <w:rPr>
          <w:color w:val="222222"/>
          <w:sz w:val="21"/>
          <w:szCs w:val="21"/>
        </w:rPr>
      </w:pPr>
      <w:r w:rsidDel="00000000" w:rsidR="00000000" w:rsidRPr="00000000">
        <w:rPr>
          <w:color w:val="222222"/>
          <w:sz w:val="21"/>
          <w:szCs w:val="21"/>
          <w:rtl w:val="0"/>
        </w:rPr>
        <w:t xml:space="preserve">GIOCO A PROVE</w:t>
      </w:r>
    </w:p>
    <w:p w:rsidR="00000000" w:rsidDel="00000000" w:rsidP="00000000" w:rsidRDefault="00000000" w:rsidRPr="00000000" w14:paraId="00000001">
      <w:pPr>
        <w:spacing w:after="20" w:before="60" w:lineRule="auto"/>
        <w:contextualSpacing w:val="0"/>
        <w:jc w:val="both"/>
        <w:rPr>
          <w:color w:val="222222"/>
          <w:sz w:val="21"/>
          <w:szCs w:val="21"/>
        </w:rPr>
      </w:pPr>
      <w:r w:rsidDel="00000000" w:rsidR="00000000" w:rsidRPr="00000000">
        <w:rPr>
          <w:rtl w:val="0"/>
        </w:rPr>
      </w:r>
    </w:p>
    <w:p w:rsidR="00000000" w:rsidDel="00000000" w:rsidP="00000000" w:rsidRDefault="00000000" w:rsidRPr="00000000" w14:paraId="00000002">
      <w:pPr>
        <w:spacing w:after="20" w:before="60" w:lineRule="auto"/>
        <w:contextualSpacing w:val="0"/>
        <w:jc w:val="both"/>
        <w:rPr>
          <w:b w:val="1"/>
          <w:color w:val="ff0000"/>
          <w:sz w:val="21"/>
          <w:szCs w:val="21"/>
        </w:rPr>
      </w:pPr>
      <w:r w:rsidDel="00000000" w:rsidR="00000000" w:rsidRPr="00000000">
        <w:rPr>
          <w:b w:val="1"/>
          <w:color w:val="222222"/>
          <w:sz w:val="21"/>
          <w:szCs w:val="21"/>
          <w:rtl w:val="0"/>
        </w:rPr>
        <w:t xml:space="preserve">Occhio alla bufala!</w:t>
      </w:r>
      <w:r w:rsidDel="00000000" w:rsidR="00000000" w:rsidRPr="00000000">
        <w:rPr>
          <w:rtl w:val="0"/>
        </w:rPr>
      </w:r>
    </w:p>
    <w:p w:rsidR="00000000" w:rsidDel="00000000" w:rsidP="00000000" w:rsidRDefault="00000000" w:rsidRPr="00000000" w14:paraId="00000003">
      <w:pPr>
        <w:contextualSpacing w:val="0"/>
        <w:jc w:val="both"/>
        <w:rPr>
          <w:b w:val="1"/>
        </w:rPr>
      </w:pPr>
      <w:r w:rsidDel="00000000" w:rsidR="00000000" w:rsidRPr="00000000">
        <w:rPr>
          <w:rtl w:val="0"/>
        </w:rPr>
      </w:r>
    </w:p>
    <w:p w:rsidR="00000000" w:rsidDel="00000000" w:rsidP="00000000" w:rsidRDefault="00000000" w:rsidRPr="00000000" w14:paraId="00000004">
      <w:pPr>
        <w:contextualSpacing w:val="0"/>
        <w:jc w:val="both"/>
        <w:rPr>
          <w:b w:val="1"/>
        </w:rPr>
      </w:pPr>
      <w:r w:rsidDel="00000000" w:rsidR="00000000" w:rsidRPr="00000000">
        <w:rPr>
          <w:b w:val="1"/>
          <w:rtl w:val="0"/>
        </w:rPr>
        <w:t xml:space="preserve">Variante di gioco</w:t>
      </w:r>
    </w:p>
    <w:p w:rsidR="00000000" w:rsidDel="00000000" w:rsidP="00000000" w:rsidRDefault="00000000" w:rsidRPr="00000000" w14:paraId="00000005">
      <w:pPr>
        <w:spacing w:before="200" w:lineRule="auto"/>
        <w:contextualSpacing w:val="0"/>
        <w:jc w:val="both"/>
        <w:rPr>
          <w:b w:val="1"/>
        </w:rPr>
      </w:pPr>
      <w:r w:rsidDel="00000000" w:rsidR="00000000" w:rsidRPr="00000000">
        <w:rPr>
          <w:b w:val="1"/>
          <w:rtl w:val="0"/>
        </w:rPr>
        <w:t xml:space="preserve">Bufala-busters</w:t>
      </w:r>
    </w:p>
    <w:p w:rsidR="00000000" w:rsidDel="00000000" w:rsidP="00000000" w:rsidRDefault="00000000" w:rsidRPr="00000000" w14:paraId="00000006">
      <w:pPr>
        <w:contextualSpacing w:val="0"/>
        <w:jc w:val="both"/>
        <w:rPr>
          <w:b w:val="1"/>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4238521</wp:posOffset>
            </wp:positionH>
            <wp:positionV relativeFrom="paragraph">
              <wp:posOffset>152400</wp:posOffset>
            </wp:positionV>
            <wp:extent cx="1495529" cy="1528763"/>
            <wp:effectExtent b="0" l="0" r="0" t="0"/>
            <wp:wrapSquare wrapText="bothSides" distB="114300" distT="114300" distL="114300" distR="114300"/>
            <wp:docPr id="1" name="image2.png"/>
            <a:graphic>
              <a:graphicData uri="http://schemas.openxmlformats.org/drawingml/2006/picture">
                <pic:pic>
                  <pic:nvPicPr>
                    <pic:cNvPr id="0" name="image2.png"/>
                    <pic:cNvPicPr preferRelativeResize="0"/>
                  </pic:nvPicPr>
                  <pic:blipFill>
                    <a:blip r:embed="rId6"/>
                    <a:srcRect b="6312" l="8967" r="10710" t="6644"/>
                    <a:stretch>
                      <a:fillRect/>
                    </a:stretch>
                  </pic:blipFill>
                  <pic:spPr>
                    <a:xfrm>
                      <a:off x="0" y="0"/>
                      <a:ext cx="1495529" cy="1528763"/>
                    </a:xfrm>
                    <a:prstGeom prst="rect"/>
                    <a:ln/>
                  </pic:spPr>
                </pic:pic>
              </a:graphicData>
            </a:graphic>
          </wp:anchor>
        </w:drawing>
      </w:r>
    </w:p>
    <w:p w:rsidR="00000000" w:rsidDel="00000000" w:rsidP="00000000" w:rsidRDefault="00000000" w:rsidRPr="00000000" w14:paraId="00000007">
      <w:pPr>
        <w:contextualSpacing w:val="0"/>
        <w:jc w:val="both"/>
        <w:rPr/>
      </w:pPr>
      <w:r w:rsidDel="00000000" w:rsidR="00000000" w:rsidRPr="00000000">
        <w:rPr>
          <w:rtl w:val="0"/>
        </w:rPr>
        <w:t xml:space="preserve">Si riporta di seguito una variante che gli educatori possono inserire nel gioco per renderlo più accattivante rispetto al gioco “tradizionale”, specialmente per i 12/13. Gli educatori valutino se creare più varianti per rendere il gioco ancora più dinamico. La variante di gioco può essere inserita direttamente nel cartellone di gioco raffigurante il giornale, scritta sulla stessa tipologia di cartellini che riportano le notizie. Sul lato interno del cartellino viene raffigurata una bufala con una numerazione di riferimento, a seconda di quante varianti si vogliono mettere in campo. La peculiarità delle varianti è di far giocare insieme le due squadre in un gioco dinamico. Ad ogni variante vinta da una squadra, viene assegnato un cartellino raffigurante la bufala neutralizzata. A conclusione del gioco, ogni bufala neutralizzata vale 5 punti da sommare ai punti conquistati regolarmente durante il gioco.</w:t>
      </w:r>
      <w:r w:rsidDel="00000000" w:rsidR="00000000" w:rsidRPr="00000000">
        <w:rPr>
          <w:i w:val="1"/>
          <w:rtl w:val="0"/>
        </w:rPr>
        <w:t xml:space="preserve"> </w:t>
      </w:r>
      <w:r w:rsidDel="00000000" w:rsidR="00000000" w:rsidRPr="00000000">
        <w:rPr>
          <w:rtl w:val="0"/>
        </w:rPr>
        <w:t xml:space="preserve">Ad ogni ragazzo viene consegnato un palloncino al cui interno gli educatori hanno già posizionato un bigliettino riportante una notizia (possono essere utilizzate le stesse notizie usate durante il gioco tradizionale). I biglietti sono messi all’interno dei palloncini con un criterio: in base al colore del palloncino in un gruppo di palloncini dello stesso colore sarà più o meno probabile trovare una notizia falsa (bufala). Se ci sono complessivamente 40 giocatori, si possono utilizzare 10 palloncini di 4 colori diversi:</w:t>
      </w:r>
    </w:p>
    <w:p w:rsidR="00000000" w:rsidDel="00000000" w:rsidP="00000000" w:rsidRDefault="00000000" w:rsidRPr="00000000" w14:paraId="00000008">
      <w:pPr>
        <w:numPr>
          <w:ilvl w:val="0"/>
          <w:numId w:val="1"/>
        </w:numPr>
        <w:spacing w:before="200" w:lineRule="auto"/>
        <w:ind w:left="720" w:hanging="360"/>
        <w:jc w:val="both"/>
        <w:rPr/>
      </w:pPr>
      <w:r w:rsidDel="00000000" w:rsidR="00000000" w:rsidRPr="00000000">
        <w:rPr>
          <w:rtl w:val="0"/>
        </w:rPr>
        <w:t xml:space="preserve">Colore verde: tutte le notizie sono vere;</w:t>
      </w:r>
    </w:p>
    <w:p w:rsidR="00000000" w:rsidDel="00000000" w:rsidP="00000000" w:rsidRDefault="00000000" w:rsidRPr="00000000" w14:paraId="00000009">
      <w:pPr>
        <w:numPr>
          <w:ilvl w:val="0"/>
          <w:numId w:val="1"/>
        </w:numPr>
        <w:ind w:left="720" w:hanging="360"/>
        <w:contextualSpacing w:val="1"/>
        <w:jc w:val="both"/>
        <w:rPr/>
      </w:pPr>
      <w:r w:rsidDel="00000000" w:rsidR="00000000" w:rsidRPr="00000000">
        <w:rPr>
          <w:rtl w:val="0"/>
        </w:rPr>
        <w:t xml:space="preserve">Colore giallo: 7 notizie vere, 3 false;</w:t>
      </w:r>
    </w:p>
    <w:p w:rsidR="00000000" w:rsidDel="00000000" w:rsidP="00000000" w:rsidRDefault="00000000" w:rsidRPr="00000000" w14:paraId="0000000A">
      <w:pPr>
        <w:numPr>
          <w:ilvl w:val="0"/>
          <w:numId w:val="1"/>
        </w:numPr>
        <w:ind w:left="720" w:hanging="360"/>
        <w:contextualSpacing w:val="1"/>
        <w:jc w:val="both"/>
        <w:rPr/>
      </w:pPr>
      <w:r w:rsidDel="00000000" w:rsidR="00000000" w:rsidRPr="00000000">
        <w:rPr>
          <w:rtl w:val="0"/>
        </w:rPr>
        <w:t xml:space="preserve">Colore rosso: 5 notizie vere, 5 false;</w:t>
      </w:r>
    </w:p>
    <w:p w:rsidR="00000000" w:rsidDel="00000000" w:rsidP="00000000" w:rsidRDefault="00000000" w:rsidRPr="00000000" w14:paraId="0000000B">
      <w:pPr>
        <w:numPr>
          <w:ilvl w:val="0"/>
          <w:numId w:val="1"/>
        </w:numPr>
        <w:ind w:left="720" w:hanging="360"/>
        <w:contextualSpacing w:val="1"/>
        <w:jc w:val="both"/>
        <w:rPr/>
      </w:pPr>
      <w:r w:rsidDel="00000000" w:rsidR="00000000" w:rsidRPr="00000000">
        <w:rPr>
          <w:rtl w:val="0"/>
        </w:rPr>
        <w:t xml:space="preserve">Colore bianco: 3 notizie vere, 7 false.</w:t>
      </w:r>
    </w:p>
    <w:p w:rsidR="00000000" w:rsidDel="00000000" w:rsidP="00000000" w:rsidRDefault="00000000" w:rsidRPr="00000000" w14:paraId="0000000C">
      <w:pPr>
        <w:spacing w:before="200" w:lineRule="auto"/>
        <w:contextualSpacing w:val="0"/>
        <w:jc w:val="both"/>
        <w:rPr/>
      </w:pPr>
      <w:r w:rsidDel="00000000" w:rsidR="00000000" w:rsidRPr="00000000">
        <w:rPr>
          <w:rtl w:val="0"/>
        </w:rPr>
        <w:t xml:space="preserve">Ogni ragazzo deve gonfiare il proprio palloncino. Al via dell’educatore, a ritmo di musica, ogni ragazzo lancia il proprio palloncino nella mischia. Quando la musica si interrompe ogni ragazzo recupera il primo palloncino che trova a portata di mano senza farlo esplodere. A questo punto l’educatore che conduce il gioco fa esplodere solo i palloncini verdi e fa allontanare dal gioco i loro proprietari facendoli sedere. Riparte il gioco secondo le stesse modalità (ovviamente giocano solo coloro in possesso di un palloncino). Vengono fatti esplodere i palloncini gialli (ogni volta che il proprietario di un palloncino lo esplode, può leggere il contenuto e, indicativamente potrà sapere con una certa attendibilità che quella notizia è vera. Visto che si utilizzano le stesse notizie del gioco tradizionale, questo vantaggio può tornare utile). Si prosegue il gioco e si fanno esplodere i palloncini rossi. A conclusione della sfida rimangono solo i giocatori con i mano un palloncino di colore bianco. I giocatori si ritrovano nelle proprie squadre, scoppiano i palloncini e decidono di presentare agli educatori una sola notizia che a loro avviso è falsa. Se la notizia risulta falsa, la squadra conquista i 5 punti della bufala neutralizzata.</w:t>
      </w:r>
    </w:p>
    <w:p w:rsidR="00000000" w:rsidDel="00000000" w:rsidP="00000000" w:rsidRDefault="00000000" w:rsidRPr="00000000" w14:paraId="0000000D">
      <w:pPr>
        <w:spacing w:before="200" w:lineRule="auto"/>
        <w:contextualSpacing w:val="0"/>
        <w:jc w:val="both"/>
        <w:rPr>
          <w:b w:val="1"/>
        </w:rPr>
      </w:pPr>
      <w:r w:rsidDel="00000000" w:rsidR="00000000" w:rsidRPr="00000000">
        <w:rPr>
          <w:b w:val="1"/>
          <w:rtl w:val="0"/>
        </w:rPr>
        <w:t xml:space="preserve">Notizie vere</w:t>
      </w:r>
    </w:p>
    <w:p w:rsidR="00000000" w:rsidDel="00000000" w:rsidP="00000000" w:rsidRDefault="00000000" w:rsidRPr="00000000" w14:paraId="0000000E">
      <w:pPr>
        <w:spacing w:before="200" w:lineRule="auto"/>
        <w:contextualSpacing w:val="0"/>
        <w:jc w:val="both"/>
        <w:rPr/>
      </w:pPr>
      <w:r w:rsidDel="00000000" w:rsidR="00000000" w:rsidRPr="00000000">
        <w:rPr>
          <w:rtl w:val="0"/>
        </w:rPr>
      </w:r>
    </w:p>
    <w:tbl>
      <w:tblPr>
        <w:tblStyle w:val="Table1"/>
        <w:tblW w:w="901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0"/>
        <w:gridCol w:w="4207.5"/>
        <w:gridCol w:w="4207.5"/>
        <w:tblGridChange w:id="0">
          <w:tblGrid>
            <w:gridCol w:w="600"/>
            <w:gridCol w:w="4207.5"/>
            <w:gridCol w:w="4207.5"/>
          </w:tblGrid>
        </w:tblGridChange>
      </w:tblGrid>
      <w:tr>
        <w:trPr>
          <w:trHeight w:val="46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contextualSpacing w:val="0"/>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contextualSpacing w:val="0"/>
              <w:rPr>
                <w:b w:val="1"/>
              </w:rPr>
            </w:pPr>
            <w:r w:rsidDel="00000000" w:rsidR="00000000" w:rsidRPr="00000000">
              <w:rPr>
                <w:b w:val="1"/>
                <w:rtl w:val="0"/>
              </w:rPr>
              <w:t xml:space="preserve">Notizia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contextualSpacing w:val="0"/>
              <w:rPr>
                <w:b w:val="1"/>
              </w:rPr>
            </w:pPr>
            <w:r w:rsidDel="00000000" w:rsidR="00000000" w:rsidRPr="00000000">
              <w:rPr>
                <w:b w:val="1"/>
                <w:rtl w:val="0"/>
              </w:rPr>
              <w:t xml:space="preserve">Riferimento</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contextualSpacing w:val="0"/>
              <w:jc w:val="center"/>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contextualSpacing w:val="0"/>
              <w:rPr/>
            </w:pPr>
            <w:r w:rsidDel="00000000" w:rsidR="00000000" w:rsidRPr="00000000">
              <w:rPr>
                <w:rtl w:val="0"/>
              </w:rPr>
              <w:t xml:space="preserve">Artista crea abiti da sogno con la carta da regalo usata</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contextualSpacing w:val="0"/>
              <w:jc w:val="both"/>
              <w:rPr/>
            </w:pPr>
            <w:r w:rsidDel="00000000" w:rsidR="00000000" w:rsidRPr="00000000">
              <w:rPr>
                <w:rtl w:val="0"/>
              </w:rPr>
              <w:t xml:space="preserve">Quando le feste finiscono, per qualcuno è anche tempo di gettare la carta che avvolgeva i regali ricevuti, i più parsimoniosi, invece, la ricicleranno per incartare nuovi regali in futuro.</w:t>
              <w:br w:type="textWrapping"/>
              <w:t xml:space="preserve">C'è però chi ha fatto molto di più. Si tratta di Olivia Mears, costumista di 26 anni statunitense, che ha deciso di utilizzare la carta da regalo per creare degli abiti degni di una principessa Disney.</w:t>
            </w:r>
          </w:p>
        </w:tc>
      </w:tr>
      <w:tr>
        <w:trPr>
          <w:trHeight w:val="46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contextualSpacing w:val="0"/>
              <w:jc w:val="center"/>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contextualSpacing w:val="0"/>
              <w:rPr/>
            </w:pPr>
            <w:r w:rsidDel="00000000" w:rsidR="00000000" w:rsidRPr="00000000">
              <w:rPr>
                <w:rtl w:val="0"/>
              </w:rPr>
              <w:t xml:space="preserve">Nuova moda: gli alberi di Natale rovesciati</w:t>
              <w:br w:type="textWrapping"/>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contextualSpacing w:val="0"/>
              <w:jc w:val="both"/>
              <w:rPr/>
            </w:pPr>
            <w:r w:rsidDel="00000000" w:rsidR="00000000" w:rsidRPr="00000000">
              <w:rPr>
                <w:rtl w:val="0"/>
              </w:rPr>
              <w:t xml:space="preserve">Con il clima natalizio arriva anche il momento di decorare le proprie case, ogni anno in modo sempre più fantasioso ed originale. Ma se davvero volete essere alla moda dovreste seriamente prendere in considerazione l'idea di utilizzare un albero di natale rovesciato. Almeno secondo i cataloghi di molti negozi americani. Non poche sono state le persone che si sono dichiarate perplesse, se non altro per il prezzo di questi prodotti che si aggira sui 1.000 dollari.</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contextualSpacing w:val="0"/>
              <w:jc w:val="center"/>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contextualSpacing w:val="0"/>
              <w:rPr/>
            </w:pPr>
            <w:r w:rsidDel="00000000" w:rsidR="00000000" w:rsidRPr="00000000">
              <w:rPr>
                <w:rtl w:val="0"/>
              </w:rPr>
              <w:t xml:space="preserve">Suona la cornamusa al volante: arrestato</w:t>
              <w:br w:type="textWrapping"/>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contextualSpacing w:val="0"/>
              <w:jc w:val="both"/>
              <w:rPr/>
            </w:pPr>
            <w:r w:rsidDel="00000000" w:rsidR="00000000" w:rsidRPr="00000000">
              <w:rPr>
                <w:rtl w:val="0"/>
              </w:rPr>
              <w:t xml:space="preserve">L'attenzione mentre si guida è fondamentale per evitare brutte sorprese. Non tutti però riescono a stare sempre concentrati alla guida, usando spesso il telefono mentre non dovrebbero. Un uomo neozelandese, però, è riuscito a fare di meglio... anzi di peggio! Questo signore, infatti, è stato fermato dalla polizia perché suonava la cornamusa mentre guidava l'auto. «L’autista non aveva le mani sul volante in quel momento, e stava chiaramente suonando lo strumento mentre guidava la macchina», ha detto il sergente Bryce Johnson.</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contextualSpacing w:val="0"/>
              <w:jc w:val="center"/>
              <w:rPr/>
            </w:pPr>
            <w:r w:rsidDel="00000000" w:rsidR="00000000" w:rsidRPr="00000000">
              <w:rPr>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contextualSpacing w:val="0"/>
              <w:rPr/>
            </w:pPr>
            <w:r w:rsidDel="00000000" w:rsidR="00000000" w:rsidRPr="00000000">
              <w:rPr>
                <w:rtl w:val="0"/>
              </w:rPr>
              <w:t xml:space="preserve">Trascorre 3 anni su una palma di 20 metri</w:t>
              <w:br w:type="textWrapping"/>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contextualSpacing w:val="0"/>
              <w:jc w:val="both"/>
              <w:rPr/>
            </w:pPr>
            <w:r w:rsidDel="00000000" w:rsidR="00000000" w:rsidRPr="00000000">
              <w:rPr>
                <w:rtl w:val="0"/>
              </w:rPr>
              <w:t xml:space="preserve">In tre anni ha toccato terra una sola volta. È questa la particolare storia di Gilbert Sanchez, un uomo di 47 anni delle Filippine che nel 2014 era salito in cima ad una palma di cocco di 20 metri.</w:t>
              <w:br w:type="textWrapping"/>
              <w:t xml:space="preserve">Gilbert era salito in seguito ad una lite, in cui era stato colpito in testa con una pistola. Era così spaventato di venire ucciso che l’albero più alto gli era sembrata la soluzione più efficace per sopravvivere. Per tre anni ha mangiato e bevuto solo ciò che la madre gli portava quotidianamente, usando una corda improvvisata per poterlo afferrare.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contextualSpacing w:val="0"/>
              <w:jc w:val="center"/>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contextualSpacing w:val="0"/>
              <w:rPr/>
            </w:pPr>
            <w:r w:rsidDel="00000000" w:rsidR="00000000" w:rsidRPr="00000000">
              <w:rPr>
                <w:rtl w:val="0"/>
              </w:rPr>
              <w:t xml:space="preserve">Suona il violino per calmare un orso</w:t>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contextualSpacing w:val="0"/>
              <w:jc w:val="both"/>
              <w:rPr/>
            </w:pPr>
            <w:r w:rsidDel="00000000" w:rsidR="00000000" w:rsidRPr="00000000">
              <w:rPr>
                <w:rtl w:val="0"/>
              </w:rPr>
              <w:t xml:space="preserve">Accade negli Stati Uniti, nello stato del Nevada, dove un uomo ha trovato una famiglia di orsi bruni che tentava di entrare nella sua casa. L’uomo era appena rientrato e, non appena ha visto la scena, ha deciso di chiedere una mano al nipote musicista, usando l’unica arma in quel momento a loro disposizione: un violino.</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contextualSpacing w:val="0"/>
              <w:jc w:val="center"/>
              <w:rPr/>
            </w:pPr>
            <w:r w:rsidDel="00000000" w:rsidR="00000000" w:rsidRPr="00000000">
              <w:rPr>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contextualSpacing w:val="0"/>
              <w:rPr/>
            </w:pPr>
            <w:r w:rsidDel="00000000" w:rsidR="00000000" w:rsidRPr="00000000">
              <w:rPr>
                <w:rtl w:val="0"/>
              </w:rPr>
              <w:t xml:space="preserve">Monastero adotta un cane e lo fa diventare un vero frate</w:t>
              <w:br w:type="textWrapping"/>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contextualSpacing w:val="0"/>
              <w:jc w:val="both"/>
              <w:rPr/>
            </w:pPr>
            <w:r w:rsidDel="00000000" w:rsidR="00000000" w:rsidRPr="00000000">
              <w:rPr>
                <w:rtl w:val="0"/>
              </w:rPr>
              <w:t xml:space="preserve">Un fatto molto curioso e buffo è avvenuto in un monastero francescano in Bolivia, a Cochabamba. I frati, infatti, hanno deciso di adottare un cagnolino trasformandolo in uno di loro. Il cane è apparso nel monastero alcuni mesi fa, non si sa bene da dove sia arrivato ma i frati hanno deciso di aiutarlo e salvargli la vita. Battezzato Carmelo, il cagnolino è diventato ben presto famoso su internet con il nome di Fray Bigotón (Frate Baffo in spagnolo), dopo la pubblicazione su Facebook da parte di un monaco di alcune sue foto vestito da frate.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contextualSpacing w:val="0"/>
              <w:jc w:val="center"/>
              <w:rPr/>
            </w:pPr>
            <w:r w:rsidDel="00000000" w:rsidR="00000000" w:rsidRPr="00000000">
              <w:rPr>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contextualSpacing w:val="0"/>
              <w:rPr/>
            </w:pPr>
            <w:r w:rsidDel="00000000" w:rsidR="00000000" w:rsidRPr="00000000">
              <w:rPr>
                <w:rtl w:val="0"/>
              </w:rPr>
              <w:t xml:space="preserve">La donna che ha adottato 1500 bambini</w:t>
              <w:br w:type="textWrapping"/>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contextualSpacing w:val="0"/>
              <w:jc w:val="both"/>
              <w:rPr/>
            </w:pPr>
            <w:r w:rsidDel="00000000" w:rsidR="00000000" w:rsidRPr="00000000">
              <w:rPr>
                <w:rtl w:val="0"/>
              </w:rPr>
              <w:t xml:space="preserve">l suo nome è Sindhutai Sapkal ed è conosciuta in India come la Madre degli Orfani. Il motivo di questo nome? La donna, oggi sessantottenne, ha cresciuto nel corso della propria vita quasi 1.500 bambini senza genitori. Sindhutai gestisce quattro orfanotrofi ed ha ricevuto per il suo impegno oltre 750 premi. Ad aiutarla la figlia biologica Mamta ed i più grandi tra i figli da lei adottati.</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contextualSpacing w:val="0"/>
              <w:jc w:val="center"/>
              <w:rPr/>
            </w:pPr>
            <w:r w:rsidDel="00000000" w:rsidR="00000000" w:rsidRPr="00000000">
              <w:rPr>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contextualSpacing w:val="0"/>
              <w:rPr/>
            </w:pPr>
            <w:r w:rsidDel="00000000" w:rsidR="00000000" w:rsidRPr="00000000">
              <w:rPr>
                <w:rtl w:val="0"/>
              </w:rPr>
              <w:t xml:space="preserve">Signora che da 20 anni si veste solo di verde</w:t>
              <w:br w:type="textWrapping"/>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contextualSpacing w:val="0"/>
              <w:jc w:val="both"/>
              <w:rPr/>
            </w:pPr>
            <w:r w:rsidDel="00000000" w:rsidR="00000000" w:rsidRPr="00000000">
              <w:rPr>
                <w:rtl w:val="0"/>
              </w:rPr>
              <w:t xml:space="preserve">Tutti abbiamo un colore preferito ma nessuno, probabilmente, lo dà a vedere come Elizabeth Eaton Rosenthal 75 anni che, da 20 anni, ha deciso di vestirsi solamente di verde, dalla testa ai piedi.</w:t>
              <w:br w:type="textWrapping"/>
              <w:t xml:space="preserve">È grazie al colore verde che Elizabeth riesce ad affrontare al meglio i problemi quotidiani e ad essere più allegra e positiva.</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contextualSpacing w:val="0"/>
              <w:jc w:val="center"/>
              <w:rPr/>
            </w:pPr>
            <w:r w:rsidDel="00000000" w:rsidR="00000000" w:rsidRPr="00000000">
              <w:rPr>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contextualSpacing w:val="0"/>
              <w:rPr/>
            </w:pPr>
            <w:r w:rsidDel="00000000" w:rsidR="00000000" w:rsidRPr="00000000">
              <w:rPr>
                <w:rtl w:val="0"/>
              </w:rPr>
              <w:t xml:space="preserve">Opere d’arte con i capelli persi nella doccia</w:t>
              <w:br w:type="textWrapping"/>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contextualSpacing w:val="0"/>
              <w:jc w:val="both"/>
              <w:rPr/>
            </w:pPr>
            <w:r w:rsidDel="00000000" w:rsidR="00000000" w:rsidRPr="00000000">
              <w:rPr>
                <w:rtl w:val="0"/>
              </w:rPr>
              <w:t xml:space="preserve">Quando ci si fa la doccia è normale perdere capelli e ritrovarli nello scarico. Per molti questo è solo un fastidio, non per Lucy Gafford che ha iniziato a creare le sue opere d’arte sulla parete della doccia utilizzando proprio i capelli. Tutto è iniziato per caso: mentre faceva una doccia ha notato un po’ di capelli caduti e li ha raccolti per buttarli dopo aver finito di lavarsi. Per non tenerli in mano li ha quindi appiccicati sulla parete della doccia, dove sono rimasti incollati con l’umidità.</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contextualSpacing w:val="0"/>
              <w:jc w:val="center"/>
              <w:rPr/>
            </w:pPr>
            <w:r w:rsidDel="00000000" w:rsidR="00000000" w:rsidRPr="00000000">
              <w:rPr>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contextualSpacing w:val="0"/>
              <w:rPr/>
            </w:pPr>
            <w:r w:rsidDel="00000000" w:rsidR="00000000" w:rsidRPr="00000000">
              <w:rPr>
                <w:rtl w:val="0"/>
              </w:rPr>
              <w:t xml:space="preserve">Alleva le sue mucche con 4 litri di birra al giorno</w:t>
              <w:br w:type="textWrapping"/>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contextualSpacing w:val="0"/>
              <w:jc w:val="both"/>
              <w:rPr/>
            </w:pPr>
            <w:r w:rsidDel="00000000" w:rsidR="00000000" w:rsidRPr="00000000">
              <w:rPr>
                <w:rtl w:val="0"/>
              </w:rPr>
              <w:t xml:space="preserve">Ha fatto molto discutere l’idea di un allevatore di nome Hugues Derzelle, della città belga di Chimay, che ha deciso di dare alle sue mucche quattro litri di birra al giorno. Il motivo? La birra aiuterebbe le mucche a stare meglio e migliorerebbe il sapore della carne.</w:t>
              <w:br w:type="textWrapping"/>
              <w:t xml:space="preserve">L’idea sarebbe venuta all’uomo dopo aver letto che i manzi di Kobe (in Giappone) vengono massaggiati, ascoltano musica rilassante e bevono birra. In realtà la storia è una semplice leggenda metropolitana che, però, l’allevatore ha in parte trasformato in realtà.</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contextualSpacing w:val="0"/>
              <w:jc w:val="center"/>
              <w:rPr/>
            </w:pPr>
            <w:r w:rsidDel="00000000" w:rsidR="00000000" w:rsidRPr="00000000">
              <w:rPr>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contextualSpacing w:val="0"/>
              <w:rPr/>
            </w:pPr>
            <w:r w:rsidDel="00000000" w:rsidR="00000000" w:rsidRPr="00000000">
              <w:rPr>
                <w:rtl w:val="0"/>
              </w:rPr>
              <w:t xml:space="preserve">Mangiare aglio migliora l'odore corporeo</w:t>
              <w:br w:type="textWrapping"/>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40" w:lineRule="auto"/>
              <w:contextualSpacing w:val="0"/>
              <w:jc w:val="both"/>
              <w:rPr/>
            </w:pPr>
            <w:r w:rsidDel="00000000" w:rsidR="00000000" w:rsidRPr="00000000">
              <w:rPr>
                <w:rtl w:val="0"/>
              </w:rPr>
              <w:t xml:space="preserve">Sappiamo bene quali sono le spiacevoli conseguenze sociali del mangiare aglio. L'alito finisce, infatti, per diventare una vera e propria arma, capace di distruggere ogni rapporto interpersonale. Verrebbe da dare per scontato che, di conseguenza, anche l'odore corporeo come quello del sudore, prenda la fragranza dell'aglio, rendendoci praticamente repellenti. La realtà, però, è ben diversa ed una ricerca scientifica ha dimostrato che le cose sono esattamente al contrario. Sono stati studiati alcuni volontari: da una parte un gruppo di soli maschi a cui è stata fatta seguire una dieta normale, dall'altra un gruppo che ha seguito una dieta ricca d'aglio.</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contextualSpacing w:val="0"/>
              <w:jc w:val="center"/>
              <w:rPr/>
            </w:pPr>
            <w:r w:rsidDel="00000000" w:rsidR="00000000" w:rsidRPr="00000000">
              <w:rPr>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contextualSpacing w:val="0"/>
              <w:rPr/>
            </w:pPr>
            <w:r w:rsidDel="00000000" w:rsidR="00000000" w:rsidRPr="00000000">
              <w:rPr>
                <w:rtl w:val="0"/>
              </w:rPr>
              <w:t xml:space="preserve">Il telecomando della tv per cani</w:t>
              <w:br w:type="textWrapping"/>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contextualSpacing w:val="0"/>
              <w:jc w:val="both"/>
              <w:rPr/>
            </w:pPr>
            <w:r w:rsidDel="00000000" w:rsidR="00000000" w:rsidRPr="00000000">
              <w:rPr>
                <w:rtl w:val="0"/>
              </w:rPr>
              <w:t xml:space="preserve">Spesso i nostri amici cani trascorrono molto tempo a casa da soli. Anche per loro, quindi, vedere la tv diventa un passatempo e anche loro hanno i loro programmi preferiti!</w:t>
              <w:br w:type="textWrapping"/>
              <w:t xml:space="preserve">Un'azienda inglese di nome Wagg, specializzata nella produzione di cibo per animali, ha quindi deciso di creare un telecomando per tv per cani, permettendo loro di cambiare canale quando lo vogliono.</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contextualSpacing w:val="0"/>
              <w:jc w:val="center"/>
              <w:rPr/>
            </w:pPr>
            <w:r w:rsidDel="00000000" w:rsidR="00000000" w:rsidRPr="00000000">
              <w:rPr>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contextualSpacing w:val="0"/>
              <w:rPr/>
            </w:pPr>
            <w:r w:rsidDel="00000000" w:rsidR="00000000" w:rsidRPr="00000000">
              <w:rPr>
                <w:rtl w:val="0"/>
              </w:rPr>
              <w:t xml:space="preserve">Ecco l'unica giraffa bianca al mondo</w:t>
              <w:br w:type="textWrapping"/>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contextualSpacing w:val="0"/>
              <w:jc w:val="both"/>
              <w:rPr/>
            </w:pPr>
            <w:r w:rsidDel="00000000" w:rsidR="00000000" w:rsidRPr="00000000">
              <w:rPr>
                <w:rtl w:val="0"/>
              </w:rPr>
              <w:t xml:space="preserve">Si chiama Omo ed è una giraffa davvero unica al mondo, è infatti interamente bianca. Fino ad oggi non era mai stata avvistata una giraffa del genere e gli esperti suppongono sia affetta da leucismo.</w:t>
              <w:br w:type="textWrapping"/>
              <w:t xml:space="preserve">Omo ha solo 15 mesi ma corre già molti pericoli a causa dell'interesse di bracconieri e cacciatori che potrebbero rivenderla a caro prezzo.</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contextualSpacing w:val="0"/>
              <w:jc w:val="center"/>
              <w:rPr/>
            </w:pPr>
            <w:r w:rsidDel="00000000" w:rsidR="00000000" w:rsidRPr="00000000">
              <w:rPr>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contextualSpacing w:val="0"/>
              <w:rPr/>
            </w:pPr>
            <w:r w:rsidDel="00000000" w:rsidR="00000000" w:rsidRPr="00000000">
              <w:rPr>
                <w:rtl w:val="0"/>
              </w:rPr>
              <w:t xml:space="preserve">L'albero più vecchio al mondo ha 9500 anni</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contextualSpacing w:val="0"/>
              <w:jc w:val="both"/>
              <w:rPr/>
            </w:pPr>
            <w:r w:rsidDel="00000000" w:rsidR="00000000" w:rsidRPr="00000000">
              <w:rPr>
                <w:rtl w:val="0"/>
              </w:rPr>
              <w:t xml:space="preserve">Guardando le sue foto non si direbbe ma Old Tjikko (questo il suo nome) è l'albero più vecchio del mondo. Si trova in Svezia e si tratta di un abete rosso. L'incredibile scoperta della sua età è avvenuta solamente nel 2004 ad opera di un gruppo di botanici.</w:t>
              <w:br w:type="textWrapping"/>
              <w:t xml:space="preserve">Le sue radici sono state datate tramite il metodo del Carbonio 14. Il risultato? La sua età è di 9500 anni! In realtà il tronco ha solo 600 anni, sono solamente le sue radici ad essere state in grado di superare qualsiasi cambiamento climatico.</w:t>
              <w:br w:type="textWrapping"/>
              <w:br w:type="textWrapping"/>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contextualSpacing w:val="0"/>
              <w:jc w:val="center"/>
              <w:rPr/>
            </w:pPr>
            <w:r w:rsidDel="00000000" w:rsidR="00000000" w:rsidRPr="00000000">
              <w:rPr>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contextualSpacing w:val="0"/>
              <w:rPr/>
            </w:pPr>
            <w:r w:rsidDel="00000000" w:rsidR="00000000" w:rsidRPr="00000000">
              <w:rPr>
                <w:rtl w:val="0"/>
              </w:rPr>
              <w:t xml:space="preserve">Nel 2015 i selfie hanno fatto più vittime degli squali</w:t>
              <w:br w:type="textWrapping"/>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contextualSpacing w:val="0"/>
              <w:jc w:val="both"/>
              <w:rPr/>
            </w:pPr>
            <w:r w:rsidDel="00000000" w:rsidR="00000000" w:rsidRPr="00000000">
              <w:rPr>
                <w:rtl w:val="0"/>
              </w:rPr>
              <w:t xml:space="preserve">A prima vista questa notizia può far ridere, ma se ci riflettiamo, capiamo che la direzione verso cui sta andando la società non è molto rassicurante. Il 2015, infatti, si chiude con più vittime a causa dei selfie che a causa degli attacchi di squali.</w:t>
              <w:br w:type="textWrapping"/>
              <w:t xml:space="preserve">Le morti causate da selfie confermate, nel 2015, sono state 12, contro 8 morti causate dagli squali. La maggior parte sono state cadute accidentali ma c'è anche chi ha perso la vita per farsi una foto con un treno in arrivo.</w:t>
            </w:r>
          </w:p>
        </w:tc>
      </w:tr>
    </w:tbl>
    <w:p w:rsidR="00000000" w:rsidDel="00000000" w:rsidP="00000000" w:rsidRDefault="00000000" w:rsidRPr="00000000" w14:paraId="0000003F">
      <w:pPr>
        <w:spacing w:after="200" w:before="200" w:line="360" w:lineRule="auto"/>
        <w:contextualSpacing w:val="0"/>
        <w:jc w:val="both"/>
        <w:rPr>
          <w:b w:val="1"/>
        </w:rPr>
      </w:pPr>
      <w:r w:rsidDel="00000000" w:rsidR="00000000" w:rsidRPr="00000000">
        <w:rPr>
          <w:rtl w:val="0"/>
        </w:rPr>
      </w:r>
    </w:p>
    <w:p w:rsidR="00000000" w:rsidDel="00000000" w:rsidP="00000000" w:rsidRDefault="00000000" w:rsidRPr="00000000" w14:paraId="00000040">
      <w:pPr>
        <w:spacing w:after="200" w:before="200" w:line="360" w:lineRule="auto"/>
        <w:contextualSpacing w:val="0"/>
        <w:jc w:val="both"/>
        <w:rPr>
          <w:b w:val="1"/>
        </w:rPr>
      </w:pPr>
      <w:r w:rsidDel="00000000" w:rsidR="00000000" w:rsidRPr="00000000">
        <w:rPr>
          <w:b w:val="1"/>
          <w:rtl w:val="0"/>
        </w:rPr>
        <w:t xml:space="preserve">Notizie false</w:t>
      </w:r>
    </w:p>
    <w:p w:rsidR="00000000" w:rsidDel="00000000" w:rsidP="00000000" w:rsidRDefault="00000000" w:rsidRPr="00000000" w14:paraId="00000041">
      <w:pPr>
        <w:spacing w:before="200" w:lineRule="auto"/>
        <w:contextualSpacing w:val="0"/>
        <w:jc w:val="both"/>
        <w:rPr/>
      </w:pPr>
      <w:r w:rsidDel="00000000" w:rsidR="00000000" w:rsidRPr="00000000">
        <w:rPr>
          <w:rtl w:val="0"/>
        </w:rPr>
      </w:r>
    </w:p>
    <w:tbl>
      <w:tblPr>
        <w:tblStyle w:val="Table2"/>
        <w:tblW w:w="901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0"/>
        <w:gridCol w:w="4207.5"/>
        <w:gridCol w:w="4207.5"/>
        <w:tblGridChange w:id="0">
          <w:tblGrid>
            <w:gridCol w:w="600"/>
            <w:gridCol w:w="4207.5"/>
            <w:gridCol w:w="4207.5"/>
          </w:tblGrid>
        </w:tblGridChange>
      </w:tblGrid>
      <w:tr>
        <w:trPr>
          <w:trHeight w:val="46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contextualSpacing w:val="0"/>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contextualSpacing w:val="0"/>
              <w:rPr>
                <w:b w:val="1"/>
              </w:rPr>
            </w:pPr>
            <w:r w:rsidDel="00000000" w:rsidR="00000000" w:rsidRPr="00000000">
              <w:rPr>
                <w:b w:val="1"/>
                <w:rtl w:val="0"/>
              </w:rPr>
              <w:t xml:space="preserve">Notizia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40" w:lineRule="auto"/>
              <w:contextualSpacing w:val="0"/>
              <w:rPr>
                <w:b w:val="1"/>
              </w:rPr>
            </w:pPr>
            <w:r w:rsidDel="00000000" w:rsidR="00000000" w:rsidRPr="00000000">
              <w:rPr>
                <w:b w:val="1"/>
                <w:rtl w:val="0"/>
              </w:rPr>
              <w:t xml:space="preserve">Riferimento</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contextualSpacing w:val="0"/>
              <w:jc w:val="center"/>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240" w:lineRule="auto"/>
              <w:contextualSpacing w:val="0"/>
              <w:rPr/>
            </w:pPr>
            <w:r w:rsidDel="00000000" w:rsidR="00000000" w:rsidRPr="00000000">
              <w:rPr>
                <w:rtl w:val="0"/>
              </w:rPr>
              <w:t xml:space="preserve">Creato in Cina il primo mantello dell’invisibilità</w:t>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contextualSpacing w:val="0"/>
              <w:jc w:val="both"/>
              <w:rPr/>
            </w:pPr>
            <w:r w:rsidDel="00000000" w:rsidR="00000000" w:rsidRPr="00000000">
              <w:rPr>
                <w:rtl w:val="0"/>
              </w:rPr>
              <w:t xml:space="preserve">Una burla che ha coinvolto più di 21 milioni di utenti. A dare il via è stato un video dalle apparenze amatoriali pubblicato sul social network cinese Weibo. Ad entusiasmare tutto il paese è stato un nuovo fantomatico prodotto presentato come il “mantello dell’invisibilità”. La clip che è stata diffusa da vari media è addirittura finita davanti a Chen Shiqu, vice capo del Dipartimento di investigazione criminale del Ministero della pubblica sicurezza, che l’ha condiviso a sua volta. Il prodotto, chiaramente “made in China”, permetterebbe a chiunque di diventare invisibile grazie al tessuto fabbricato con “tecnologia quantistica”. La casa di produzione Quantum, che ha montato la bufala , ha poi rivelato al “Liberation Daily”, il giornale del comitato di Shanghai del Partito Comunista Cinese, che si è trattata di una presa in giro e che l’uomo della clip è riuscito a sparire solo grazie all’utilizzo di effetti speciali.</w:t>
            </w:r>
          </w:p>
        </w:tc>
      </w:tr>
      <w:tr>
        <w:trPr>
          <w:trHeight w:val="46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contextualSpacing w:val="0"/>
              <w:jc w:val="center"/>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contextualSpacing w:val="0"/>
              <w:rPr/>
            </w:pPr>
            <w:r w:rsidDel="00000000" w:rsidR="00000000" w:rsidRPr="00000000">
              <w:rPr>
                <w:rtl w:val="0"/>
              </w:rPr>
              <w:t xml:space="preserve">Ristorante che serve carne umana</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240" w:lineRule="auto"/>
              <w:contextualSpacing w:val="0"/>
              <w:jc w:val="both"/>
              <w:rPr/>
            </w:pPr>
            <w:r w:rsidDel="00000000" w:rsidR="00000000" w:rsidRPr="00000000">
              <w:rPr>
                <w:rtl w:val="0"/>
              </w:rPr>
              <w:t xml:space="preserve">Si chiamerebbe “Resoto ototo no shoku ryohin”, ovvero “Fratelli da mangiare”, il nuovo ristorante giapponese di Tokyo dove si può mangiare carne umana, grazie ad una legge approvata nel 2014. Maddai! In Giappone, così come in nessun altro Paese al mondo è legalizzato il cannibalismo, tanto meno è mai esistito questo ristorante!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contextualSpacing w:val="0"/>
              <w:jc w:val="center"/>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widowControl w:val="0"/>
              <w:spacing w:line="240" w:lineRule="auto"/>
              <w:contextualSpacing w:val="0"/>
              <w:rPr/>
            </w:pPr>
            <w:r w:rsidDel="00000000" w:rsidR="00000000" w:rsidRPr="00000000">
              <w:rPr>
                <w:rtl w:val="0"/>
              </w:rPr>
              <w:t xml:space="preserve">Le scie chimiche in cielo lasciate dall’aeronautica per controllare il clima.</w:t>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spacing w:line="240" w:lineRule="auto"/>
              <w:contextualSpacing w:val="0"/>
              <w:jc w:val="center"/>
              <w:rPr/>
            </w:pPr>
            <w:r w:rsidDel="00000000" w:rsidR="00000000" w:rsidRPr="00000000">
              <w:rPr>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contextualSpacing w:val="0"/>
              <w:rPr/>
            </w:pPr>
            <w:r w:rsidDel="00000000" w:rsidR="00000000" w:rsidRPr="00000000">
              <w:rPr>
                <w:rtl w:val="0"/>
              </w:rPr>
              <w:t xml:space="preserve">Guarita dal tumore al cervello grazie a dieta vegetariana</w:t>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widowControl w:val="0"/>
              <w:spacing w:line="240" w:lineRule="auto"/>
              <w:contextualSpacing w:val="0"/>
              <w:jc w:val="both"/>
              <w:rPr/>
            </w:pPr>
            <w:r w:rsidDel="00000000" w:rsidR="00000000" w:rsidRPr="00000000">
              <w:rPr>
                <w:rtl w:val="0"/>
              </w:rPr>
              <w:t xml:space="preserve">Una bufala che aveva fatto guadagnare alla blogger australiana Belle Gibson circa 500mila dollari, anche grazie alla vendita del suo libro The Whole Pantry e a un’app. La 27enne, che era anche perfettamente sana, è stata condannata dalla corte di giustizia  dello stato di Victoria che le ha comminato una multa di 410 mila dollari.</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contextualSpacing w:val="0"/>
              <w:jc w:val="center"/>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widowControl w:val="0"/>
              <w:spacing w:line="240" w:lineRule="auto"/>
              <w:contextualSpacing w:val="0"/>
              <w:rPr/>
            </w:pPr>
            <w:r w:rsidDel="00000000" w:rsidR="00000000" w:rsidRPr="00000000">
              <w:rPr>
                <w:rtl w:val="0"/>
              </w:rPr>
              <w:t xml:space="preserve">Il servizio Whatsapp diventerà a pagamento</w:t>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contextualSpacing w:val="0"/>
              <w:jc w:val="both"/>
              <w:rPr/>
            </w:pPr>
            <w:r w:rsidDel="00000000" w:rsidR="00000000" w:rsidRPr="00000000">
              <w:rPr>
                <w:rtl w:val="0"/>
              </w:rPr>
              <w:t xml:space="preserve">Molti utenti del servizio di messaggistica hanno ricevuto messaggi da numeri sconosciuti che, con toni allarmanti, annunciavano l’introduzione di un costo per l’utilizzo dell’app a partire dal 13 gennaio 2018; a conclusione del messaggio, l’anonimo autore suggeriva un metodo per evitare il pagamento: inviando lo stesso avviso ad altri 20 contatti sarebbe stato possibile risultare un “utilizzatore assiduo” del servizio e non dover sostenere la spesa.</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4">
            <w:pPr>
              <w:widowControl w:val="0"/>
              <w:spacing w:line="240" w:lineRule="auto"/>
              <w:contextualSpacing w:val="0"/>
              <w:jc w:val="center"/>
              <w:rPr/>
            </w:pPr>
            <w:r w:rsidDel="00000000" w:rsidR="00000000" w:rsidRPr="00000000">
              <w:rPr>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widowControl w:val="0"/>
              <w:spacing w:line="240" w:lineRule="auto"/>
              <w:contextualSpacing w:val="0"/>
              <w:rPr/>
            </w:pPr>
            <w:r w:rsidDel="00000000" w:rsidR="00000000" w:rsidRPr="00000000">
              <w:rPr>
                <w:rtl w:val="0"/>
              </w:rPr>
              <w:t xml:space="preserve">Lo zucchero di canna è migliore rispetto allo zucchero bianco</w:t>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widowControl w:val="0"/>
              <w:spacing w:line="240" w:lineRule="auto"/>
              <w:contextualSpacing w:val="0"/>
              <w:rPr/>
            </w:pPr>
            <w:r w:rsidDel="00000000" w:rsidR="00000000" w:rsidRPr="00000000">
              <w:rPr>
                <w:rtl w:val="0"/>
              </w:rPr>
              <w:t xml:space="preserve">Nessuno studio scientifico ha mai provato che lo zucchero di canna apporti maggiori benefici rispetto allo zucchero bianco. Entrambi i tipi di zucchero contengono, infatti, esattamente la stessa molecola, il saccarosio, per cui sono equivalenti.</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7">
            <w:pPr>
              <w:widowControl w:val="0"/>
              <w:spacing w:line="240" w:lineRule="auto"/>
              <w:contextualSpacing w:val="0"/>
              <w:jc w:val="center"/>
              <w:rPr/>
            </w:pPr>
            <w:r w:rsidDel="00000000" w:rsidR="00000000" w:rsidRPr="00000000">
              <w:rPr>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widowControl w:val="0"/>
              <w:spacing w:line="240" w:lineRule="auto"/>
              <w:contextualSpacing w:val="0"/>
              <w:rPr/>
            </w:pPr>
            <w:r w:rsidDel="00000000" w:rsidR="00000000" w:rsidRPr="00000000">
              <w:rPr>
                <w:rtl w:val="0"/>
              </w:rPr>
              <w:t xml:space="preserve">Hai bisogno di ferro? Mangia tanti spinaci!</w:t>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spacing w:line="240" w:lineRule="auto"/>
              <w:contextualSpacing w:val="0"/>
              <w:rPr/>
            </w:pPr>
            <w:r w:rsidDel="00000000" w:rsidR="00000000" w:rsidRPr="00000000">
              <w:rPr>
                <w:rtl w:val="0"/>
              </w:rPr>
              <w:t xml:space="preserve">Gli spinaci non sono una buona fonte di ferro per l'organismo. Infatti, gran parte del ferro in essi contenuto è inutilizzabile come nutriente perché presente insieme a sostanze che ne inibiscono l'assorbimento nell'intestino.</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A">
            <w:pPr>
              <w:widowControl w:val="0"/>
              <w:spacing w:line="240" w:lineRule="auto"/>
              <w:contextualSpacing w:val="0"/>
              <w:jc w:val="center"/>
              <w:rPr/>
            </w:pPr>
            <w:r w:rsidDel="00000000" w:rsidR="00000000" w:rsidRPr="00000000">
              <w:rPr>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widowControl w:val="0"/>
              <w:spacing w:line="240" w:lineRule="auto"/>
              <w:contextualSpacing w:val="0"/>
              <w:rPr/>
            </w:pPr>
            <w:r w:rsidDel="00000000" w:rsidR="00000000" w:rsidRPr="00000000">
              <w:rPr>
                <w:rtl w:val="0"/>
              </w:rPr>
              <w:t xml:space="preserve">Attività fisica in gravidanza? Troppo pericoloso!</w:t>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widowControl w:val="0"/>
              <w:spacing w:line="240" w:lineRule="auto"/>
              <w:contextualSpacing w:val="0"/>
              <w:rPr/>
            </w:pPr>
            <w:r w:rsidDel="00000000" w:rsidR="00000000" w:rsidRPr="00000000">
              <w:rPr>
                <w:rtl w:val="0"/>
              </w:rPr>
              <w:t xml:space="preserve">Durante la gravidanza una regolare attività fisica, come ad esempio fare lunghe passeggiate, ha numerosi effetti positivi.</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D">
            <w:pPr>
              <w:widowControl w:val="0"/>
              <w:spacing w:line="240" w:lineRule="auto"/>
              <w:contextualSpacing w:val="0"/>
              <w:jc w:val="center"/>
              <w:rPr/>
            </w:pPr>
            <w:r w:rsidDel="00000000" w:rsidR="00000000" w:rsidRPr="00000000">
              <w:rPr>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widowControl w:val="0"/>
              <w:spacing w:line="240" w:lineRule="auto"/>
              <w:contextualSpacing w:val="0"/>
              <w:rPr/>
            </w:pPr>
            <w:r w:rsidDel="00000000" w:rsidR="00000000" w:rsidRPr="00000000">
              <w:rPr>
                <w:rtl w:val="0"/>
              </w:rPr>
              <w:t xml:space="preserve">Bere solo birra fa meno male che bere altri alcolici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widowControl w:val="0"/>
              <w:spacing w:line="240" w:lineRule="auto"/>
              <w:contextualSpacing w:val="0"/>
              <w:rPr/>
            </w:pPr>
            <w:r w:rsidDel="00000000" w:rsidR="00000000" w:rsidRPr="00000000">
              <w:rPr>
                <w:rtl w:val="0"/>
              </w:rPr>
              <w:t xml:space="preserve">Come per le sigarette e per le droghe l'aggettivo "leggero" riferito al bere alcol è quanto meno ingannevole. Indipendentemente dal tipo di bevanda alcolica che si consuma, l'alcol in essa contenuto è dannoso per la salute.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0">
            <w:pPr>
              <w:widowControl w:val="0"/>
              <w:spacing w:line="240" w:lineRule="auto"/>
              <w:contextualSpacing w:val="0"/>
              <w:jc w:val="center"/>
              <w:rPr/>
            </w:pPr>
            <w:r w:rsidDel="00000000" w:rsidR="00000000" w:rsidRPr="00000000">
              <w:rPr>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widowControl w:val="0"/>
              <w:spacing w:line="240" w:lineRule="auto"/>
              <w:contextualSpacing w:val="0"/>
              <w:rPr/>
            </w:pPr>
            <w:r w:rsidDel="00000000" w:rsidR="00000000" w:rsidRPr="00000000">
              <w:rPr>
                <w:rtl w:val="0"/>
              </w:rPr>
              <w:t xml:space="preserve">I vaccini fanno bene solo a chi li produce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widowControl w:val="0"/>
              <w:spacing w:line="240" w:lineRule="auto"/>
              <w:contextualSpacing w:val="0"/>
              <w:rPr/>
            </w:pPr>
            <w:r w:rsidDel="00000000" w:rsidR="00000000" w:rsidRPr="00000000">
              <w:rPr>
                <w:rtl w:val="0"/>
              </w:rPr>
              <w:t xml:space="preserve">I vaccini permettono di ottenere, oltre a enormi risultati per la salute collettiva, grossi risparmi in termini di ricoveri ospedalieri e di attività di diagnosi e cura. Ciò significa risparmi per il nostro Servizio sanitario nazionale-SSN e migliore stato di salute della popolazione.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3">
            <w:pPr>
              <w:widowControl w:val="0"/>
              <w:spacing w:line="240" w:lineRule="auto"/>
              <w:contextualSpacing w:val="0"/>
              <w:jc w:val="center"/>
              <w:rPr/>
            </w:pPr>
            <w:r w:rsidDel="00000000" w:rsidR="00000000" w:rsidRPr="00000000">
              <w:rPr>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widowControl w:val="0"/>
              <w:spacing w:line="240" w:lineRule="auto"/>
              <w:contextualSpacing w:val="0"/>
              <w:rPr/>
            </w:pPr>
            <w:r w:rsidDel="00000000" w:rsidR="00000000" w:rsidRPr="00000000">
              <w:rPr>
                <w:rtl w:val="0"/>
              </w:rPr>
              <w:t xml:space="preserve">Non c'è niente di meglio dei rimedi naturali</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widowControl w:val="0"/>
              <w:spacing w:line="240" w:lineRule="auto"/>
              <w:contextualSpacing w:val="0"/>
              <w:rPr/>
            </w:pPr>
            <w:r w:rsidDel="00000000" w:rsidR="00000000" w:rsidRPr="00000000">
              <w:rPr>
                <w:rtl w:val="0"/>
              </w:rPr>
              <w:t xml:space="preserve">I rimedi naturali, proprio come i farmaci, possono rivelarsi inefficaci, interagire negativamente con altre terapie oppure dare effetti indesiderati gravi come reazioni allergiche o danni al fegato.</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6">
            <w:pPr>
              <w:widowControl w:val="0"/>
              <w:spacing w:line="240" w:lineRule="auto"/>
              <w:contextualSpacing w:val="0"/>
              <w:jc w:val="center"/>
              <w:rPr/>
            </w:pPr>
            <w:r w:rsidDel="00000000" w:rsidR="00000000" w:rsidRPr="00000000">
              <w:rPr>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widowControl w:val="0"/>
              <w:spacing w:line="240" w:lineRule="auto"/>
              <w:contextualSpacing w:val="0"/>
              <w:rPr/>
            </w:pPr>
            <w:r w:rsidDel="00000000" w:rsidR="00000000" w:rsidRPr="00000000">
              <w:rPr>
                <w:rtl w:val="0"/>
              </w:rPr>
              <w:t xml:space="preserve">Gli screening non servono a nulla... tanto ci si ammala di cancro più di un tempo</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widowControl w:val="0"/>
              <w:spacing w:line="240" w:lineRule="auto"/>
              <w:contextualSpacing w:val="0"/>
              <w:rPr/>
            </w:pPr>
            <w:r w:rsidDel="00000000" w:rsidR="00000000" w:rsidRPr="00000000">
              <w:rPr>
                <w:rtl w:val="0"/>
              </w:rPr>
              <w:t xml:space="preserve">Premesso che il 70% dei tumori può essere prevenuto adottando uno stile di vita corretto, il fatto che i tumori risultano più frequenti di un tempo è dovuto all'aumento della sopravvivenza, all'età avanzata in cui ci si ammala di cancro e alle diagnosi sempre più precoci.</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240" w:lineRule="auto"/>
              <w:contextualSpacing w:val="0"/>
              <w:jc w:val="center"/>
              <w:rPr/>
            </w:pPr>
            <w:r w:rsidDel="00000000" w:rsidR="00000000" w:rsidRPr="00000000">
              <w:rPr>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widowControl w:val="0"/>
              <w:spacing w:line="240" w:lineRule="auto"/>
              <w:contextualSpacing w:val="0"/>
              <w:rPr/>
            </w:pPr>
            <w:r w:rsidDel="00000000" w:rsidR="00000000" w:rsidRPr="00000000">
              <w:rPr>
                <w:rtl w:val="0"/>
              </w:rPr>
              <w:t xml:space="preserve">Durante la gravidanza devi mangiare per due!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widowControl w:val="0"/>
              <w:spacing w:line="240" w:lineRule="auto"/>
              <w:contextualSpacing w:val="0"/>
              <w:rPr/>
            </w:pPr>
            <w:r w:rsidDel="00000000" w:rsidR="00000000" w:rsidRPr="00000000">
              <w:rPr>
                <w:rtl w:val="0"/>
              </w:rPr>
              <w:t xml:space="preserve">L'alimentazione ha una diretta influenza sulla salute della gestante, sull'andamento della gravidanza e sullo stato di nutrizione del neonato. Pertanto, durante la gravidanza la mamma deve condurre una dieta sana ed equilibrata e non deve eccedere nelle quantità.</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C">
            <w:pPr>
              <w:widowControl w:val="0"/>
              <w:spacing w:line="240" w:lineRule="auto"/>
              <w:contextualSpacing w:val="0"/>
              <w:jc w:val="center"/>
              <w:rPr/>
            </w:pPr>
            <w:r w:rsidDel="00000000" w:rsidR="00000000" w:rsidRPr="00000000">
              <w:rPr>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widowControl w:val="0"/>
              <w:spacing w:line="240" w:lineRule="auto"/>
              <w:contextualSpacing w:val="0"/>
              <w:rPr/>
            </w:pPr>
            <w:r w:rsidDel="00000000" w:rsidR="00000000" w:rsidRPr="00000000">
              <w:rPr>
                <w:rtl w:val="0"/>
              </w:rPr>
              <w:t xml:space="preserve">Parlare con il neonato non serve, tanto non capisce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widowControl w:val="0"/>
              <w:spacing w:line="240" w:lineRule="auto"/>
              <w:contextualSpacing w:val="0"/>
              <w:rPr/>
            </w:pPr>
            <w:r w:rsidDel="00000000" w:rsidR="00000000" w:rsidRPr="00000000">
              <w:rPr>
                <w:rtl w:val="0"/>
              </w:rPr>
              <w:t xml:space="preserve">Parlare con il proprio bambino fin dai primi giorni di vita è utile all'acquisizione del linguaggio e allo sviluppo cerebrale.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F">
            <w:pPr>
              <w:widowControl w:val="0"/>
              <w:spacing w:line="240" w:lineRule="auto"/>
              <w:contextualSpacing w:val="0"/>
              <w:jc w:val="center"/>
              <w:rPr/>
            </w:pPr>
            <w:r w:rsidDel="00000000" w:rsidR="00000000" w:rsidRPr="00000000">
              <w:rPr>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widowControl w:val="0"/>
              <w:spacing w:line="240" w:lineRule="auto"/>
              <w:contextualSpacing w:val="0"/>
              <w:rPr/>
            </w:pPr>
            <w:r w:rsidDel="00000000" w:rsidR="00000000" w:rsidRPr="00000000">
              <w:rPr>
                <w:rtl w:val="0"/>
              </w:rPr>
              <w:t xml:space="preserve">Chi va al centro di igiene mentale è matto!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widowControl w:val="0"/>
              <w:spacing w:line="240" w:lineRule="auto"/>
              <w:contextualSpacing w:val="0"/>
              <w:rPr/>
            </w:pPr>
            <w:r w:rsidDel="00000000" w:rsidR="00000000" w:rsidRPr="00000000">
              <w:rPr>
                <w:rtl w:val="0"/>
              </w:rPr>
              <w:t xml:space="preserve">I Centri di Salute Mentale (CSM) si caratterizzano come luoghi di incontro e di scambio, offrendo prestazioni, interventi e programmi sia per le persone con disagio e/o disturbo psichico che per i familiari e per coloro che collaborano con quanti si occupano di problemi legati alla sofferenza psichica (medici di medicina generale, associazioni, volontari etc). Ai CSM, quindi, non si rivolgono i "matti", ma tutti i cittadini per se stessi o per un proprio familiare e tutti quelli che per professione (medici di base, insegnanti etc.) possono trovarsi a contatto con persone che hanno un disagio psichico o con i loro familiari.</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2">
            <w:pPr>
              <w:widowControl w:val="0"/>
              <w:spacing w:line="240" w:lineRule="auto"/>
              <w:contextualSpacing w:val="0"/>
              <w:jc w:val="center"/>
              <w:rPr/>
            </w:pPr>
            <w:r w:rsidDel="00000000" w:rsidR="00000000" w:rsidRPr="00000000">
              <w:rPr>
                <w:rtl w:val="0"/>
              </w:rPr>
              <w:t xml:space="preserve">16</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widowControl w:val="0"/>
              <w:spacing w:line="240" w:lineRule="auto"/>
              <w:contextualSpacing w:val="0"/>
              <w:rPr/>
            </w:pPr>
            <w:r w:rsidDel="00000000" w:rsidR="00000000" w:rsidRPr="00000000">
              <w:rPr>
                <w:rtl w:val="0"/>
              </w:rPr>
              <w:t xml:space="preserve">Solo i "grandi" professori conoscono la cura!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widowControl w:val="0"/>
              <w:spacing w:line="240" w:lineRule="auto"/>
              <w:contextualSpacing w:val="0"/>
              <w:rPr/>
            </w:pPr>
            <w:r w:rsidDel="00000000" w:rsidR="00000000" w:rsidRPr="00000000">
              <w:rPr>
                <w:rtl w:val="0"/>
              </w:rPr>
              <w:t xml:space="preserve">Tutti i medici, non solo i professori, per il giuramento che hanno pronunciato fondano il loro operato sulle migliori conoscenze scientifiche disponibili da poter utilizzare nella cura di tutti i pazienti.</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5">
            <w:pPr>
              <w:widowControl w:val="0"/>
              <w:spacing w:line="240" w:lineRule="auto"/>
              <w:contextualSpacing w:val="0"/>
              <w:jc w:val="center"/>
              <w:rPr/>
            </w:pPr>
            <w:r w:rsidDel="00000000" w:rsidR="00000000" w:rsidRPr="00000000">
              <w:rPr>
                <w:rtl w:val="0"/>
              </w:rPr>
              <w:t xml:space="preserve">17</w:t>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widowControl w:val="0"/>
              <w:spacing w:line="240" w:lineRule="auto"/>
              <w:contextualSpacing w:val="0"/>
              <w:rPr/>
            </w:pPr>
            <w:r w:rsidDel="00000000" w:rsidR="00000000" w:rsidRPr="00000000">
              <w:rPr>
                <w:rtl w:val="0"/>
              </w:rPr>
              <w:t xml:space="preserve">L'immigrazione ha riportato malattie ormai scomparse da secoli come la tubercolosi</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widowControl w:val="0"/>
              <w:spacing w:line="240" w:lineRule="auto"/>
              <w:contextualSpacing w:val="0"/>
              <w:rPr/>
            </w:pPr>
            <w:r w:rsidDel="00000000" w:rsidR="00000000" w:rsidRPr="00000000">
              <w:rPr>
                <w:rtl w:val="0"/>
              </w:rPr>
              <w:t xml:space="preserve">Sebbene ormai relativamente rara (meno di 10 casi su 100.000 abitanti), la tubercolosi non è mai scomparsa dal suolo nazionale né è stata reintrodotta recentemente dai fenomeni migratori.</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8">
            <w:pPr>
              <w:widowControl w:val="0"/>
              <w:spacing w:line="240" w:lineRule="auto"/>
              <w:contextualSpacing w:val="0"/>
              <w:jc w:val="center"/>
              <w:rPr/>
            </w:pPr>
            <w:r w:rsidDel="00000000" w:rsidR="00000000" w:rsidRPr="00000000">
              <w:rPr>
                <w:rtl w:val="0"/>
              </w:rPr>
              <w:t xml:space="preserve">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widowControl w:val="0"/>
              <w:spacing w:line="240" w:lineRule="auto"/>
              <w:contextualSpacing w:val="0"/>
              <w:rPr/>
            </w:pPr>
            <w:r w:rsidDel="00000000" w:rsidR="00000000" w:rsidRPr="00000000">
              <w:rPr>
                <w:rtl w:val="0"/>
              </w:rPr>
              <w:t xml:space="preserve">Io non dono alla ricerca perché chissà che fine fanno i miei soldi</w:t>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widowControl w:val="0"/>
              <w:spacing w:line="240" w:lineRule="auto"/>
              <w:contextualSpacing w:val="0"/>
              <w:rPr/>
            </w:pPr>
            <w:r w:rsidDel="00000000" w:rsidR="00000000" w:rsidRPr="00000000">
              <w:rPr>
                <w:rtl w:val="0"/>
              </w:rPr>
              <w:t xml:space="preserve">I ricercatori, i laboratori, i macchinari speciali spesso molto costosi, le cellule utilizzate negli studi in vitro o gli animali negli studi che necessitano di "entità" vive, sono tutti attori indispensabili di un'attività di ricerca. Un'associazione no profit spiega che di ogni euro donato 74,2 centesimi vanno effettivamente alla ricerca, 6,7 centesimi sono per le spese di gestione delle strutture e del personale e ben 19,1 centesimo sono investiti nelle attività di raccolta fondi.</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B">
            <w:pPr>
              <w:widowControl w:val="0"/>
              <w:spacing w:line="240" w:lineRule="auto"/>
              <w:contextualSpacing w:val="0"/>
              <w:jc w:val="center"/>
              <w:rPr/>
            </w:pPr>
            <w:r w:rsidDel="00000000" w:rsidR="00000000" w:rsidRPr="00000000">
              <w:rPr>
                <w:rtl w:val="0"/>
              </w:rPr>
              <w:t xml:space="preserve">19</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widowControl w:val="0"/>
              <w:spacing w:line="240" w:lineRule="auto"/>
              <w:contextualSpacing w:val="0"/>
              <w:rPr/>
            </w:pPr>
            <w:r w:rsidDel="00000000" w:rsidR="00000000" w:rsidRPr="00000000">
              <w:rPr>
                <w:rtl w:val="0"/>
              </w:rPr>
              <w:t xml:space="preserve">Il Wi-Fi in casa è pericoloso per la salute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widowControl w:val="0"/>
              <w:spacing w:line="240" w:lineRule="auto"/>
              <w:contextualSpacing w:val="0"/>
              <w:rPr/>
            </w:pPr>
            <w:r w:rsidDel="00000000" w:rsidR="00000000" w:rsidRPr="00000000">
              <w:rPr>
                <w:rtl w:val="0"/>
              </w:rPr>
              <w:t xml:space="preserve">L'Organizzazione Mondiale della Sanità (OMS) afferma che, ad oggi, non ci sono evidenze scientifiche di possibili danni alla salute in seguito all'esposizione a campi elettromagnetici a radiofrequenza generati da sistemi di comunicazione Wi-Fi.</w:t>
            </w:r>
          </w:p>
        </w:tc>
      </w:tr>
    </w:tbl>
    <w:p w:rsidR="00000000" w:rsidDel="00000000" w:rsidP="00000000" w:rsidRDefault="00000000" w:rsidRPr="00000000" w14:paraId="0000007E">
      <w:pPr>
        <w:contextualSpacing w:val="0"/>
        <w:jc w:val="both"/>
        <w:rPr/>
      </w:pPr>
      <w:r w:rsidDel="00000000" w:rsidR="00000000" w:rsidRPr="00000000">
        <w:rPr>
          <w:rtl w:val="0"/>
        </w:rPr>
        <w:br w:type="textWrapping"/>
      </w:r>
    </w:p>
    <w:p w:rsidR="00000000" w:rsidDel="00000000" w:rsidP="00000000" w:rsidRDefault="00000000" w:rsidRPr="00000000" w14:paraId="0000007F">
      <w:pPr>
        <w:contextualSpacing w:val="0"/>
        <w:rPr/>
      </w:pPr>
      <w:r w:rsidDel="00000000" w:rsidR="00000000" w:rsidRPr="00000000">
        <w:rPr>
          <w:rtl w:val="0"/>
        </w:rPr>
      </w:r>
    </w:p>
    <w:sectPr>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