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2D4" w:rsidRPr="006E5F67" w:rsidRDefault="007A12D4" w:rsidP="007A12D4">
      <w:pPr>
        <w:jc w:val="center"/>
        <w:rPr>
          <w:b/>
          <w:bCs/>
        </w:rPr>
      </w:pPr>
      <w:r w:rsidRPr="006E5F67">
        <w:rPr>
          <w:b/>
          <w:bCs/>
        </w:rPr>
        <w:t>FESTA DELLA PACE 2020</w:t>
      </w:r>
    </w:p>
    <w:p w:rsidR="007A12D4" w:rsidRPr="006E5F67" w:rsidRDefault="007A12D4" w:rsidP="007A12D4">
      <w:pPr>
        <w:jc w:val="center"/>
        <w:rPr>
          <w:b/>
          <w:bCs/>
        </w:rPr>
      </w:pPr>
      <w:r w:rsidRPr="006E5F67">
        <w:rPr>
          <w:rFonts w:ascii="Arial" w:hAnsi="Arial" w:cs="Arial"/>
          <w:b/>
          <w:bCs/>
        </w:rPr>
        <w:t>“La Pace per me? La Pace per tutti!”</w:t>
      </w:r>
    </w:p>
    <w:p w:rsidR="007A12D4" w:rsidRPr="006E5F67" w:rsidRDefault="007A12D4" w:rsidP="007A12D4">
      <w:pPr>
        <w:jc w:val="center"/>
        <w:rPr>
          <w:b/>
          <w:bCs/>
          <w:sz w:val="24"/>
          <w:szCs w:val="24"/>
        </w:rPr>
      </w:pPr>
      <w:r w:rsidRPr="006E5F67">
        <w:rPr>
          <w:b/>
          <w:bCs/>
          <w:sz w:val="24"/>
          <w:szCs w:val="24"/>
        </w:rPr>
        <w:t>ATTIVITA’ PER LE FAMIGLIE</w:t>
      </w:r>
    </w:p>
    <w:p w:rsidR="007A12D4" w:rsidRPr="006E5F67" w:rsidRDefault="007A12D4" w:rsidP="005B1FC3">
      <w:pPr>
        <w:jc w:val="both"/>
      </w:pPr>
    </w:p>
    <w:p w:rsidR="007A12D4" w:rsidRPr="006E5F67" w:rsidRDefault="00A44698" w:rsidP="005B1FC3">
      <w:pPr>
        <w:jc w:val="both"/>
        <w:rPr>
          <w:rFonts w:asciiTheme="majorHAnsi" w:hAnsiTheme="majorHAnsi" w:cstheme="majorHAnsi"/>
        </w:rPr>
      </w:pPr>
      <w:r w:rsidRPr="006E5F67">
        <w:rPr>
          <w:rFonts w:asciiTheme="majorHAnsi" w:hAnsiTheme="majorHAnsi" w:cstheme="majorHAnsi"/>
        </w:rPr>
        <w:t xml:space="preserve">I genitori vengono invitati a partecipare alla Festa della Pace insieme ai propri ragazzi, che si apre con il </w:t>
      </w:r>
      <w:r w:rsidR="007A12D4" w:rsidRPr="006E5F67">
        <w:rPr>
          <w:rFonts w:asciiTheme="majorHAnsi" w:hAnsiTheme="majorHAnsi" w:cstheme="majorHAnsi"/>
        </w:rPr>
        <w:t xml:space="preserve">benvenuto degli educatori nel Condominio della Pace, con canti e balli. </w:t>
      </w:r>
    </w:p>
    <w:p w:rsidR="007A12D4" w:rsidRPr="006E5F67" w:rsidRDefault="007A12D4" w:rsidP="005B1FC3">
      <w:pPr>
        <w:jc w:val="both"/>
        <w:rPr>
          <w:rFonts w:asciiTheme="majorHAnsi" w:hAnsiTheme="majorHAnsi" w:cstheme="majorHAnsi"/>
        </w:rPr>
      </w:pPr>
      <w:r w:rsidRPr="006E5F67">
        <w:rPr>
          <w:rFonts w:asciiTheme="majorHAnsi" w:hAnsiTheme="majorHAnsi" w:cstheme="majorHAnsi"/>
        </w:rPr>
        <w:t xml:space="preserve">La mattinata inizia con un </w:t>
      </w:r>
      <w:r w:rsidR="00A44698" w:rsidRPr="006E5F67">
        <w:rPr>
          <w:rFonts w:asciiTheme="majorHAnsi" w:hAnsiTheme="majorHAnsi" w:cstheme="majorHAnsi"/>
        </w:rPr>
        <w:t xml:space="preserve">momento di preghiera </w:t>
      </w:r>
      <w:r w:rsidRPr="006E5F67">
        <w:rPr>
          <w:rFonts w:asciiTheme="majorHAnsi" w:hAnsiTheme="majorHAnsi" w:cstheme="majorHAnsi"/>
        </w:rPr>
        <w:t xml:space="preserve">e riflessione come </w:t>
      </w:r>
      <w:r w:rsidR="00A44698" w:rsidRPr="006E5F67">
        <w:rPr>
          <w:rFonts w:asciiTheme="majorHAnsi" w:hAnsiTheme="majorHAnsi" w:cstheme="majorHAnsi"/>
        </w:rPr>
        <w:t>descritto nel tackle del Mese della Pace.</w:t>
      </w:r>
      <w:r w:rsidRPr="006E5F67">
        <w:rPr>
          <w:rFonts w:asciiTheme="majorHAnsi" w:hAnsiTheme="majorHAnsi" w:cstheme="majorHAnsi"/>
        </w:rPr>
        <w:t xml:space="preserve"> </w:t>
      </w:r>
      <w:r w:rsidR="00A44698" w:rsidRPr="006E5F67">
        <w:rPr>
          <w:rFonts w:asciiTheme="majorHAnsi" w:hAnsiTheme="majorHAnsi" w:cstheme="majorHAnsi"/>
        </w:rPr>
        <w:t xml:space="preserve">I genitori quindi, insieme ai propri figli, </w:t>
      </w:r>
      <w:r w:rsidRPr="006E5F67">
        <w:rPr>
          <w:rFonts w:asciiTheme="majorHAnsi" w:hAnsiTheme="majorHAnsi" w:cstheme="majorHAnsi"/>
        </w:rPr>
        <w:t>fanno loro le parole di San Francesco:</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O Signore, fa' di me uno strumento della tua Pace:</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Dove c'è odio, fa' ch'io porti l'Amore.</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Dove c'è offesa, ch'io porti il Perdono.</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Dove c'è discordia, ch'io porti l'Unione.</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Dove c'è dubbio, ch'io porti la Fede.</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Dove c'è errore, ch'io porti la Verità.</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Dove c'è disperazione, ch'io porti la Speranza.</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Dove c'è tristezza, ch'io porti la Gioia.</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Dove ci sono le tenebre, ch'io porti la Luce.</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O Maestro, fa' ch'io non cerchi tanto:</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Essere consolato, quanto consolare.</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Essere compreso, quanto comprendere.</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Essere amato, quanto amare.</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Poiché è</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Dando, che si riceve;</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 xml:space="preserve">Dimenticando </w:t>
      </w:r>
      <w:proofErr w:type="gramStart"/>
      <w:r w:rsidRPr="006E5F67">
        <w:rPr>
          <w:rFonts w:asciiTheme="majorHAnsi" w:hAnsiTheme="majorHAnsi" w:cstheme="majorHAnsi"/>
          <w:i/>
          <w:iCs/>
        </w:rPr>
        <w:t>se</w:t>
      </w:r>
      <w:proofErr w:type="gramEnd"/>
      <w:r w:rsidRPr="006E5F67">
        <w:rPr>
          <w:rFonts w:asciiTheme="majorHAnsi" w:hAnsiTheme="majorHAnsi" w:cstheme="majorHAnsi"/>
          <w:i/>
          <w:iCs/>
        </w:rPr>
        <w:t xml:space="preserve"> stessi, che si trova;</w:t>
      </w:r>
    </w:p>
    <w:p w:rsidR="0064492B"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Perdonando, che si è perdonati;</w:t>
      </w:r>
    </w:p>
    <w:p w:rsidR="00A44698" w:rsidRPr="006E5F67" w:rsidRDefault="0064492B" w:rsidP="005B1FC3">
      <w:pPr>
        <w:spacing w:after="0" w:line="240" w:lineRule="auto"/>
        <w:jc w:val="both"/>
        <w:rPr>
          <w:rFonts w:asciiTheme="majorHAnsi" w:hAnsiTheme="majorHAnsi" w:cstheme="majorHAnsi"/>
          <w:i/>
          <w:iCs/>
        </w:rPr>
      </w:pPr>
      <w:r w:rsidRPr="006E5F67">
        <w:rPr>
          <w:rFonts w:asciiTheme="majorHAnsi" w:hAnsiTheme="majorHAnsi" w:cstheme="majorHAnsi"/>
          <w:i/>
          <w:iCs/>
        </w:rPr>
        <w:t>Morendo, che si resuscita a Vita Eterna.</w:t>
      </w:r>
    </w:p>
    <w:p w:rsidR="0064492B" w:rsidRPr="006E5F67" w:rsidRDefault="0064492B" w:rsidP="005B1FC3">
      <w:pPr>
        <w:spacing w:after="0" w:line="240" w:lineRule="auto"/>
        <w:jc w:val="both"/>
        <w:rPr>
          <w:rFonts w:asciiTheme="majorHAnsi" w:hAnsiTheme="majorHAnsi" w:cstheme="majorHAnsi"/>
        </w:rPr>
      </w:pPr>
    </w:p>
    <w:p w:rsidR="0064492B" w:rsidRPr="006E5F67" w:rsidRDefault="006E5F67" w:rsidP="005B1FC3">
      <w:pPr>
        <w:spacing w:after="0" w:line="240" w:lineRule="auto"/>
        <w:jc w:val="both"/>
        <w:rPr>
          <w:rFonts w:asciiTheme="majorHAnsi" w:hAnsiTheme="majorHAnsi" w:cstheme="majorHAnsi"/>
        </w:rPr>
      </w:pPr>
      <w:r>
        <w:rPr>
          <w:rFonts w:asciiTheme="majorHAnsi" w:hAnsiTheme="majorHAnsi" w:cstheme="majorHAnsi"/>
        </w:rPr>
        <w:t>ATTIVITA’ DELLA MATTINA</w:t>
      </w:r>
    </w:p>
    <w:p w:rsidR="0064492B" w:rsidRPr="006E5F67" w:rsidRDefault="007A12D4" w:rsidP="005B1FC3">
      <w:pPr>
        <w:jc w:val="both"/>
        <w:rPr>
          <w:rFonts w:asciiTheme="majorHAnsi" w:hAnsiTheme="majorHAnsi" w:cstheme="majorHAnsi"/>
        </w:rPr>
      </w:pPr>
      <w:r w:rsidRPr="006E5F67">
        <w:rPr>
          <w:rFonts w:asciiTheme="majorHAnsi" w:hAnsiTheme="majorHAnsi" w:cstheme="majorHAnsi"/>
        </w:rPr>
        <w:t xml:space="preserve">Al termine del momento di preghiera i genitori vengono guidati da un educatore in una sala a loro dedicata. Qui l’educatore ripercorre </w:t>
      </w:r>
      <w:r w:rsidR="00A44698" w:rsidRPr="006E5F67">
        <w:rPr>
          <w:rFonts w:asciiTheme="majorHAnsi" w:hAnsiTheme="majorHAnsi" w:cstheme="majorHAnsi"/>
        </w:rPr>
        <w:t xml:space="preserve">il percorso fatto durante il Mese della Pace dai propri figli e in particolare </w:t>
      </w:r>
      <w:r w:rsidRPr="006E5F67">
        <w:rPr>
          <w:rFonts w:asciiTheme="majorHAnsi" w:hAnsiTheme="majorHAnsi" w:cstheme="majorHAnsi"/>
        </w:rPr>
        <w:t>spiega quali</w:t>
      </w:r>
      <w:r w:rsidR="00A44698" w:rsidRPr="006E5F67">
        <w:rPr>
          <w:rFonts w:asciiTheme="majorHAnsi" w:hAnsiTheme="majorHAnsi" w:cstheme="majorHAnsi"/>
        </w:rPr>
        <w:t xml:space="preserve"> proposte </w:t>
      </w:r>
      <w:r w:rsidRPr="006E5F67">
        <w:rPr>
          <w:rFonts w:asciiTheme="majorHAnsi" w:hAnsiTheme="majorHAnsi" w:cstheme="majorHAnsi"/>
        </w:rPr>
        <w:t>sono emerse,</w:t>
      </w:r>
      <w:r w:rsidR="00A44698" w:rsidRPr="006E5F67">
        <w:rPr>
          <w:rFonts w:asciiTheme="majorHAnsi" w:hAnsiTheme="majorHAnsi" w:cstheme="majorHAnsi"/>
        </w:rPr>
        <w:t xml:space="preserve"> nella precedente tappa di servizio</w:t>
      </w:r>
      <w:r w:rsidRPr="006E5F67">
        <w:rPr>
          <w:rFonts w:asciiTheme="majorHAnsi" w:hAnsiTheme="majorHAnsi" w:cstheme="majorHAnsi"/>
        </w:rPr>
        <w:t>,</w:t>
      </w:r>
      <w:r w:rsidR="00A44698" w:rsidRPr="006E5F67">
        <w:rPr>
          <w:rFonts w:asciiTheme="majorHAnsi" w:hAnsiTheme="majorHAnsi" w:cstheme="majorHAnsi"/>
        </w:rPr>
        <w:t xml:space="preserve"> per rendere la città</w:t>
      </w:r>
      <w:r w:rsidR="0064492B" w:rsidRPr="006E5F67">
        <w:rPr>
          <w:rFonts w:asciiTheme="majorHAnsi" w:hAnsiTheme="majorHAnsi" w:cstheme="majorHAnsi"/>
        </w:rPr>
        <w:t xml:space="preserve">, o quantomeno il vicariato, </w:t>
      </w:r>
      <w:r w:rsidR="00A44698" w:rsidRPr="006E5F67">
        <w:rPr>
          <w:rFonts w:asciiTheme="majorHAnsi" w:hAnsiTheme="majorHAnsi" w:cstheme="majorHAnsi"/>
        </w:rPr>
        <w:t xml:space="preserve">più a misura di ragazzi. Per non lasciare che queste rimangano solo delle belle parole, </w:t>
      </w:r>
      <w:r w:rsidRPr="006E5F67">
        <w:rPr>
          <w:rFonts w:asciiTheme="majorHAnsi" w:hAnsiTheme="majorHAnsi" w:cstheme="majorHAnsi"/>
        </w:rPr>
        <w:t xml:space="preserve">i genitori </w:t>
      </w:r>
      <w:r w:rsidR="00A44698" w:rsidRPr="006E5F67">
        <w:rPr>
          <w:rFonts w:asciiTheme="majorHAnsi" w:hAnsiTheme="majorHAnsi" w:cstheme="majorHAnsi"/>
        </w:rPr>
        <w:t xml:space="preserve">si impegnano a concretizzare alcune delle loro idee, prendendosi l’incarico di contattare chi di dovere. Inoltre, </w:t>
      </w:r>
      <w:r w:rsidRPr="006E5F67">
        <w:rPr>
          <w:rFonts w:asciiTheme="majorHAnsi" w:hAnsiTheme="majorHAnsi" w:cstheme="majorHAnsi"/>
        </w:rPr>
        <w:t>l’educatore propone ai genitori di pensare a loro volta a delle proposte a per integrare quelle dei propri figli.</w:t>
      </w:r>
      <w:r w:rsidR="0064492B" w:rsidRPr="006E5F67">
        <w:rPr>
          <w:rFonts w:asciiTheme="majorHAnsi" w:hAnsiTheme="majorHAnsi" w:cstheme="majorHAnsi"/>
        </w:rPr>
        <w:t xml:space="preserve"> Si propone di lanciare l’idea di creare una rete di soccorso di genitori volenterosi che possono mettersi in moto in quelle situazioni del vicariato in cui sia necessario un intervento per garantire il bene dei propri figli.</w:t>
      </w:r>
    </w:p>
    <w:p w:rsidR="006E5F67" w:rsidRDefault="006E5F67" w:rsidP="005B1FC3">
      <w:pPr>
        <w:jc w:val="both"/>
        <w:rPr>
          <w:rFonts w:asciiTheme="majorHAnsi" w:hAnsiTheme="majorHAnsi" w:cstheme="majorHAnsi"/>
        </w:rPr>
      </w:pPr>
      <w:r>
        <w:rPr>
          <w:rFonts w:asciiTheme="majorHAnsi" w:hAnsiTheme="majorHAnsi" w:cstheme="majorHAnsi"/>
        </w:rPr>
        <w:t>ATTIVITA’ DEL POMERIG</w:t>
      </w:r>
      <w:bookmarkStart w:id="0" w:name="_GoBack"/>
      <w:bookmarkEnd w:id="0"/>
      <w:r>
        <w:rPr>
          <w:rFonts w:asciiTheme="majorHAnsi" w:hAnsiTheme="majorHAnsi" w:cstheme="majorHAnsi"/>
        </w:rPr>
        <w:t>GIO</w:t>
      </w:r>
    </w:p>
    <w:p w:rsidR="0064492B" w:rsidRPr="006E5F67" w:rsidRDefault="0064492B" w:rsidP="005B1FC3">
      <w:pPr>
        <w:jc w:val="both"/>
        <w:rPr>
          <w:rFonts w:asciiTheme="majorHAnsi" w:hAnsiTheme="majorHAnsi" w:cstheme="majorHAnsi"/>
        </w:rPr>
      </w:pPr>
      <w:r w:rsidRPr="006E5F67">
        <w:rPr>
          <w:rFonts w:asciiTheme="majorHAnsi" w:hAnsiTheme="majorHAnsi" w:cstheme="majorHAnsi"/>
        </w:rPr>
        <w:t>Nel pomeriggio i genitori sono invitati invece ad allargare l’orizzonte e a volgere il proprio sguardo sulle necessità del mondo in cui viviamo, come gli stessi figli stanno facendo durante la Festa della Pace.</w:t>
      </w:r>
    </w:p>
    <w:p w:rsidR="005B1FC3" w:rsidRPr="006E5F67" w:rsidRDefault="0064492B" w:rsidP="005B1FC3">
      <w:pPr>
        <w:jc w:val="both"/>
        <w:rPr>
          <w:rFonts w:asciiTheme="majorHAnsi" w:hAnsiTheme="majorHAnsi" w:cstheme="majorHAnsi"/>
        </w:rPr>
      </w:pPr>
      <w:r w:rsidRPr="006E5F67">
        <w:rPr>
          <w:rFonts w:asciiTheme="majorHAnsi" w:hAnsiTheme="majorHAnsi" w:cstheme="majorHAnsi"/>
        </w:rPr>
        <w:t xml:space="preserve">Si propone di guardare insieme il video </w:t>
      </w:r>
      <w:r w:rsidR="00564626" w:rsidRPr="006E5F67">
        <w:rPr>
          <w:rFonts w:asciiTheme="majorHAnsi" w:hAnsiTheme="majorHAnsi" w:cstheme="majorHAnsi"/>
        </w:rPr>
        <w:t>(</w:t>
      </w:r>
      <w:hyperlink r:id="rId5" w:history="1">
        <w:r w:rsidR="00564626" w:rsidRPr="006E5F67">
          <w:rPr>
            <w:rStyle w:val="Collegamentoipertestuale"/>
            <w:color w:val="auto"/>
          </w:rPr>
          <w:t>https://www.youtube.com/watch?v=PRtDULHFp3c</w:t>
        </w:r>
      </w:hyperlink>
      <w:r w:rsidR="00564626" w:rsidRPr="006E5F67">
        <w:rPr>
          <w:rFonts w:asciiTheme="majorHAnsi" w:hAnsiTheme="majorHAnsi" w:cstheme="majorHAnsi"/>
        </w:rPr>
        <w:t xml:space="preserve">) </w:t>
      </w:r>
      <w:r w:rsidR="005B1FC3" w:rsidRPr="006E5F67">
        <w:rPr>
          <w:rFonts w:asciiTheme="majorHAnsi" w:hAnsiTheme="majorHAnsi" w:cstheme="majorHAnsi"/>
        </w:rPr>
        <w:t xml:space="preserve">di presentazione dell’ASVIS, Alleanza Italiana per lo Sviluppo Sostenibile, che </w:t>
      </w:r>
      <w:r w:rsidR="005B1FC3" w:rsidRPr="006E5F67">
        <w:rPr>
          <w:rFonts w:asciiTheme="majorHAnsi" w:hAnsiTheme="majorHAnsi" w:cstheme="majorHAnsi"/>
        </w:rPr>
        <w:t>rappresenta uno strumento unico per analizzare l’avanzamento del nostro Paese verso il raggiungimento dei 17 Obiettivi dell’Agenda 2030</w:t>
      </w:r>
      <w:r w:rsidR="005B1FC3" w:rsidRPr="006E5F67">
        <w:rPr>
          <w:rFonts w:asciiTheme="majorHAnsi" w:hAnsiTheme="majorHAnsi" w:cstheme="majorHAnsi"/>
        </w:rPr>
        <w:t xml:space="preserve"> </w:t>
      </w:r>
      <w:r w:rsidR="005B1FC3" w:rsidRPr="006E5F67">
        <w:rPr>
          <w:rFonts w:asciiTheme="majorHAnsi" w:hAnsiTheme="majorHAnsi" w:cstheme="majorHAnsi"/>
        </w:rPr>
        <w:t>per lo Sviluppo Sostenibile</w:t>
      </w:r>
      <w:r w:rsidR="005B1FC3" w:rsidRPr="006E5F67">
        <w:rPr>
          <w:rFonts w:asciiTheme="majorHAnsi" w:hAnsiTheme="majorHAnsi" w:cstheme="majorHAnsi"/>
        </w:rPr>
        <w:t>. Questo</w:t>
      </w:r>
      <w:r w:rsidR="005B1FC3" w:rsidRPr="006E5F67">
        <w:rPr>
          <w:rFonts w:asciiTheme="majorHAnsi" w:hAnsiTheme="majorHAnsi" w:cstheme="majorHAnsi"/>
        </w:rPr>
        <w:t xml:space="preserve"> programma d’azione per le persone, il pianeta e la prosperità sottoscritto nel settembre 2015 dai governi dei 193 Paesi membri dell’ONU</w:t>
      </w:r>
      <w:r w:rsidR="005B1FC3" w:rsidRPr="006E5F67">
        <w:rPr>
          <w:rFonts w:asciiTheme="majorHAnsi" w:hAnsiTheme="majorHAnsi" w:cstheme="majorHAnsi"/>
        </w:rPr>
        <w:t>, si declina nei seguenti obiettivi:</w:t>
      </w:r>
    </w:p>
    <w:p w:rsidR="005B1FC3" w:rsidRPr="005B1FC3" w:rsidRDefault="005B1FC3" w:rsidP="006E5F67">
      <w:pPr>
        <w:numPr>
          <w:ilvl w:val="0"/>
          <w:numId w:val="1"/>
        </w:numPr>
        <w:spacing w:after="0"/>
        <w:ind w:left="714" w:hanging="357"/>
        <w:jc w:val="both"/>
        <w:rPr>
          <w:rFonts w:asciiTheme="majorHAnsi" w:hAnsiTheme="majorHAnsi" w:cstheme="majorHAnsi"/>
        </w:rPr>
      </w:pPr>
      <w:r w:rsidRPr="005B1FC3">
        <w:rPr>
          <w:rFonts w:asciiTheme="majorHAnsi" w:hAnsiTheme="majorHAnsi" w:cstheme="majorHAnsi"/>
        </w:rPr>
        <w:t>Porre fine alla povertà in tutte le sue forme</w:t>
      </w:r>
    </w:p>
    <w:p w:rsidR="005B1FC3" w:rsidRPr="005B1FC3" w:rsidRDefault="005B1FC3" w:rsidP="006E5F67">
      <w:pPr>
        <w:numPr>
          <w:ilvl w:val="0"/>
          <w:numId w:val="2"/>
        </w:numPr>
        <w:spacing w:after="0"/>
        <w:ind w:left="714" w:hanging="357"/>
        <w:jc w:val="both"/>
        <w:rPr>
          <w:rFonts w:asciiTheme="majorHAnsi" w:hAnsiTheme="majorHAnsi" w:cstheme="majorHAnsi"/>
        </w:rPr>
      </w:pPr>
      <w:r w:rsidRPr="005B1FC3">
        <w:rPr>
          <w:rFonts w:asciiTheme="majorHAnsi" w:hAnsiTheme="majorHAnsi" w:cstheme="majorHAnsi"/>
        </w:rPr>
        <w:lastRenderedPageBreak/>
        <w:t>Azzerare la fame, realizzare la sicurezza alimentare, migliorare la nutrizione e promuovere l’agricoltura sostenibile</w:t>
      </w:r>
    </w:p>
    <w:p w:rsidR="005B1FC3" w:rsidRPr="005B1FC3" w:rsidRDefault="005B1FC3" w:rsidP="006E5F67">
      <w:pPr>
        <w:numPr>
          <w:ilvl w:val="0"/>
          <w:numId w:val="3"/>
        </w:numPr>
        <w:spacing w:after="0"/>
        <w:ind w:left="714" w:hanging="357"/>
        <w:jc w:val="both"/>
        <w:rPr>
          <w:rFonts w:asciiTheme="majorHAnsi" w:hAnsiTheme="majorHAnsi" w:cstheme="majorHAnsi"/>
        </w:rPr>
      </w:pPr>
      <w:r w:rsidRPr="005B1FC3">
        <w:rPr>
          <w:rFonts w:asciiTheme="majorHAnsi" w:hAnsiTheme="majorHAnsi" w:cstheme="majorHAnsi"/>
        </w:rPr>
        <w:t>Garantire le condizioni di salute e il benessere per tutti a tutte le età</w:t>
      </w:r>
    </w:p>
    <w:p w:rsidR="005B1FC3" w:rsidRPr="005B1FC3" w:rsidRDefault="005B1FC3" w:rsidP="006E5F67">
      <w:pPr>
        <w:numPr>
          <w:ilvl w:val="0"/>
          <w:numId w:val="4"/>
        </w:numPr>
        <w:spacing w:after="0"/>
        <w:ind w:left="714" w:hanging="357"/>
        <w:jc w:val="both"/>
        <w:rPr>
          <w:rFonts w:asciiTheme="majorHAnsi" w:hAnsiTheme="majorHAnsi" w:cstheme="majorHAnsi"/>
        </w:rPr>
      </w:pPr>
      <w:r w:rsidRPr="005B1FC3">
        <w:rPr>
          <w:rFonts w:asciiTheme="majorHAnsi" w:hAnsiTheme="majorHAnsi" w:cstheme="majorHAnsi"/>
        </w:rPr>
        <w:t>Offrire un’educazione di qualità, inclusiva e paritaria e promuovere le opportunità di apprendimento durante la vita per tutti</w:t>
      </w:r>
    </w:p>
    <w:p w:rsidR="005B1FC3" w:rsidRPr="005B1FC3" w:rsidRDefault="005B1FC3" w:rsidP="006E5F67">
      <w:pPr>
        <w:numPr>
          <w:ilvl w:val="0"/>
          <w:numId w:val="5"/>
        </w:numPr>
        <w:spacing w:after="0"/>
        <w:ind w:left="714" w:hanging="357"/>
        <w:jc w:val="both"/>
        <w:rPr>
          <w:rFonts w:asciiTheme="majorHAnsi" w:hAnsiTheme="majorHAnsi" w:cstheme="majorHAnsi"/>
        </w:rPr>
      </w:pPr>
      <w:r w:rsidRPr="005B1FC3">
        <w:rPr>
          <w:rFonts w:asciiTheme="majorHAnsi" w:hAnsiTheme="majorHAnsi" w:cstheme="majorHAnsi"/>
        </w:rPr>
        <w:t>Realizzare l’uguaglianza di genere e migliorare le condizioni di vita delle donne</w:t>
      </w:r>
    </w:p>
    <w:p w:rsidR="005B1FC3" w:rsidRPr="005B1FC3" w:rsidRDefault="005B1FC3" w:rsidP="006E5F67">
      <w:pPr>
        <w:numPr>
          <w:ilvl w:val="0"/>
          <w:numId w:val="6"/>
        </w:numPr>
        <w:spacing w:after="0"/>
        <w:ind w:left="714" w:hanging="357"/>
        <w:jc w:val="both"/>
        <w:rPr>
          <w:rFonts w:asciiTheme="majorHAnsi" w:hAnsiTheme="majorHAnsi" w:cstheme="majorHAnsi"/>
        </w:rPr>
      </w:pPr>
      <w:r w:rsidRPr="005B1FC3">
        <w:rPr>
          <w:rFonts w:asciiTheme="majorHAnsi" w:hAnsiTheme="majorHAnsi" w:cstheme="majorHAnsi"/>
        </w:rPr>
        <w:t>Garantire la disponibilità e la gestione sostenibile di acqua e condizioni igieniche per tutti</w:t>
      </w:r>
    </w:p>
    <w:p w:rsidR="005B1FC3" w:rsidRPr="005B1FC3" w:rsidRDefault="005B1FC3" w:rsidP="006E5F67">
      <w:pPr>
        <w:numPr>
          <w:ilvl w:val="0"/>
          <w:numId w:val="7"/>
        </w:numPr>
        <w:spacing w:after="0"/>
        <w:ind w:left="714" w:hanging="357"/>
        <w:jc w:val="both"/>
        <w:rPr>
          <w:rFonts w:asciiTheme="majorHAnsi" w:hAnsiTheme="majorHAnsi" w:cstheme="majorHAnsi"/>
        </w:rPr>
      </w:pPr>
      <w:r w:rsidRPr="005B1FC3">
        <w:rPr>
          <w:rFonts w:asciiTheme="majorHAnsi" w:hAnsiTheme="majorHAnsi" w:cstheme="majorHAnsi"/>
        </w:rPr>
        <w:t>Assicurare l’accesso all'energia pulita, a buon mercato e sostenibile per tutti</w:t>
      </w:r>
    </w:p>
    <w:p w:rsidR="005B1FC3" w:rsidRPr="005B1FC3" w:rsidRDefault="005B1FC3" w:rsidP="006E5F67">
      <w:pPr>
        <w:numPr>
          <w:ilvl w:val="0"/>
          <w:numId w:val="8"/>
        </w:numPr>
        <w:spacing w:after="0"/>
        <w:ind w:left="714" w:hanging="357"/>
        <w:jc w:val="both"/>
        <w:rPr>
          <w:rFonts w:asciiTheme="majorHAnsi" w:hAnsiTheme="majorHAnsi" w:cstheme="majorHAnsi"/>
        </w:rPr>
      </w:pPr>
      <w:r w:rsidRPr="005B1FC3">
        <w:rPr>
          <w:rFonts w:asciiTheme="majorHAnsi" w:hAnsiTheme="majorHAnsi" w:cstheme="majorHAnsi"/>
        </w:rPr>
        <w:t>Promuovere una crescita economica duratura, inclusiva e sostenibile, la piena e produttiva occupazione e un lavoro decoroso per tutti</w:t>
      </w:r>
    </w:p>
    <w:p w:rsidR="005B1FC3" w:rsidRPr="005B1FC3" w:rsidRDefault="005B1FC3" w:rsidP="006E5F67">
      <w:pPr>
        <w:numPr>
          <w:ilvl w:val="0"/>
          <w:numId w:val="9"/>
        </w:numPr>
        <w:spacing w:after="0"/>
        <w:ind w:left="714" w:hanging="357"/>
        <w:jc w:val="both"/>
        <w:rPr>
          <w:rFonts w:asciiTheme="majorHAnsi" w:hAnsiTheme="majorHAnsi" w:cstheme="majorHAnsi"/>
        </w:rPr>
      </w:pPr>
      <w:r w:rsidRPr="005B1FC3">
        <w:rPr>
          <w:rFonts w:asciiTheme="majorHAnsi" w:hAnsiTheme="majorHAnsi" w:cstheme="majorHAnsi"/>
        </w:rPr>
        <w:t>Costruire infrastrutture resistenti, promuovere l’industrializzazione sostenibile e inclusiva e favorire l’innovazione</w:t>
      </w:r>
    </w:p>
    <w:p w:rsidR="005B1FC3" w:rsidRPr="005B1FC3" w:rsidRDefault="005B1FC3" w:rsidP="006E5F67">
      <w:pPr>
        <w:numPr>
          <w:ilvl w:val="0"/>
          <w:numId w:val="10"/>
        </w:numPr>
        <w:spacing w:after="0"/>
        <w:ind w:left="714" w:hanging="357"/>
        <w:jc w:val="both"/>
        <w:rPr>
          <w:rFonts w:asciiTheme="majorHAnsi" w:hAnsiTheme="majorHAnsi" w:cstheme="majorHAnsi"/>
        </w:rPr>
      </w:pPr>
      <w:r w:rsidRPr="005B1FC3">
        <w:rPr>
          <w:rFonts w:asciiTheme="majorHAnsi" w:hAnsiTheme="majorHAnsi" w:cstheme="majorHAnsi"/>
        </w:rPr>
        <w:t>Riduzione delle disuguaglianze tra i Paesi</w:t>
      </w:r>
    </w:p>
    <w:p w:rsidR="005B1FC3" w:rsidRPr="005B1FC3" w:rsidRDefault="005B1FC3" w:rsidP="006E5F67">
      <w:pPr>
        <w:numPr>
          <w:ilvl w:val="0"/>
          <w:numId w:val="11"/>
        </w:numPr>
        <w:spacing w:after="0"/>
        <w:ind w:left="714" w:hanging="357"/>
        <w:jc w:val="both"/>
        <w:rPr>
          <w:rFonts w:asciiTheme="majorHAnsi" w:hAnsiTheme="majorHAnsi" w:cstheme="majorHAnsi"/>
        </w:rPr>
      </w:pPr>
      <w:r w:rsidRPr="005B1FC3">
        <w:rPr>
          <w:rFonts w:asciiTheme="majorHAnsi" w:hAnsiTheme="majorHAnsi" w:cstheme="majorHAnsi"/>
        </w:rPr>
        <w:t>Rendere le città e le comunità sicure, inclusive, resistenti e sostenibili</w:t>
      </w:r>
    </w:p>
    <w:p w:rsidR="005B1FC3" w:rsidRPr="005B1FC3" w:rsidRDefault="005B1FC3" w:rsidP="006E5F67">
      <w:pPr>
        <w:numPr>
          <w:ilvl w:val="0"/>
          <w:numId w:val="12"/>
        </w:numPr>
        <w:spacing w:after="0"/>
        <w:ind w:left="714" w:hanging="357"/>
        <w:jc w:val="both"/>
        <w:rPr>
          <w:rFonts w:asciiTheme="majorHAnsi" w:hAnsiTheme="majorHAnsi" w:cstheme="majorHAnsi"/>
        </w:rPr>
      </w:pPr>
      <w:r w:rsidRPr="005B1FC3">
        <w:rPr>
          <w:rFonts w:asciiTheme="majorHAnsi" w:hAnsiTheme="majorHAnsi" w:cstheme="majorHAnsi"/>
        </w:rPr>
        <w:t>Garantire modelli di consumo e produzione sostenibili</w:t>
      </w:r>
    </w:p>
    <w:p w:rsidR="005B1FC3" w:rsidRPr="005B1FC3" w:rsidRDefault="005B1FC3" w:rsidP="006E5F67">
      <w:pPr>
        <w:numPr>
          <w:ilvl w:val="0"/>
          <w:numId w:val="13"/>
        </w:numPr>
        <w:spacing w:after="0"/>
        <w:ind w:left="714" w:hanging="357"/>
        <w:jc w:val="both"/>
        <w:rPr>
          <w:rFonts w:asciiTheme="majorHAnsi" w:hAnsiTheme="majorHAnsi" w:cstheme="majorHAnsi"/>
        </w:rPr>
      </w:pPr>
      <w:r w:rsidRPr="005B1FC3">
        <w:rPr>
          <w:rFonts w:asciiTheme="majorHAnsi" w:hAnsiTheme="majorHAnsi" w:cstheme="majorHAnsi"/>
        </w:rPr>
        <w:t>Fare un’azione urgente per combattere il cambiamento climatico e il suo impatto</w:t>
      </w:r>
    </w:p>
    <w:p w:rsidR="005B1FC3" w:rsidRPr="005B1FC3" w:rsidRDefault="005B1FC3" w:rsidP="006E5F67">
      <w:pPr>
        <w:numPr>
          <w:ilvl w:val="0"/>
          <w:numId w:val="14"/>
        </w:numPr>
        <w:spacing w:after="0"/>
        <w:ind w:left="714" w:hanging="357"/>
        <w:jc w:val="both"/>
        <w:rPr>
          <w:rFonts w:asciiTheme="majorHAnsi" w:hAnsiTheme="majorHAnsi" w:cstheme="majorHAnsi"/>
        </w:rPr>
      </w:pPr>
      <w:r w:rsidRPr="005B1FC3">
        <w:rPr>
          <w:rFonts w:asciiTheme="majorHAnsi" w:hAnsiTheme="majorHAnsi" w:cstheme="majorHAnsi"/>
        </w:rPr>
        <w:t>Salvaguardare gli oceani, i mari e le risorse marine per un loro sviluppo sostenibile</w:t>
      </w:r>
    </w:p>
    <w:p w:rsidR="005B1FC3" w:rsidRPr="005B1FC3" w:rsidRDefault="005B1FC3" w:rsidP="006E5F67">
      <w:pPr>
        <w:numPr>
          <w:ilvl w:val="0"/>
          <w:numId w:val="15"/>
        </w:numPr>
        <w:spacing w:after="0"/>
        <w:ind w:left="714" w:hanging="357"/>
        <w:jc w:val="both"/>
        <w:rPr>
          <w:rFonts w:asciiTheme="majorHAnsi" w:hAnsiTheme="majorHAnsi" w:cstheme="majorHAnsi"/>
        </w:rPr>
      </w:pPr>
      <w:r w:rsidRPr="005B1FC3">
        <w:rPr>
          <w:rFonts w:asciiTheme="majorHAnsi" w:hAnsiTheme="majorHAnsi" w:cstheme="majorHAnsi"/>
        </w:rPr>
        <w:t>Proteggere, ristabilire e promuovere l’uso sostenibile degli ecosistemi terrestri, la gestione sostenibile delle foreste, combattere la desertificazione, fermare e rovesciare la degradazione del territorio e arrestare la perdita della biodiversità</w:t>
      </w:r>
    </w:p>
    <w:p w:rsidR="005B1FC3" w:rsidRPr="005B1FC3" w:rsidRDefault="005B1FC3" w:rsidP="006E5F67">
      <w:pPr>
        <w:numPr>
          <w:ilvl w:val="0"/>
          <w:numId w:val="16"/>
        </w:numPr>
        <w:spacing w:after="0"/>
        <w:ind w:left="714" w:hanging="357"/>
        <w:jc w:val="both"/>
        <w:rPr>
          <w:rFonts w:asciiTheme="majorHAnsi" w:hAnsiTheme="majorHAnsi" w:cstheme="majorHAnsi"/>
        </w:rPr>
      </w:pPr>
      <w:r w:rsidRPr="005B1FC3">
        <w:rPr>
          <w:rFonts w:asciiTheme="majorHAnsi" w:hAnsiTheme="majorHAnsi" w:cstheme="majorHAnsi"/>
        </w:rPr>
        <w:t>Promuovere società pacifiche e inclusive per lo sviluppo sostenibile, garantire a tutti l’accesso alla giustizia, realizzare istituzioni effettive, responsabili e inclusive a tutti i livelli</w:t>
      </w:r>
    </w:p>
    <w:p w:rsidR="005B1FC3" w:rsidRPr="005B1FC3" w:rsidRDefault="005B1FC3" w:rsidP="006E5F67">
      <w:pPr>
        <w:numPr>
          <w:ilvl w:val="0"/>
          <w:numId w:val="17"/>
        </w:numPr>
        <w:spacing w:after="0"/>
        <w:ind w:left="714" w:hanging="357"/>
        <w:jc w:val="both"/>
        <w:rPr>
          <w:rFonts w:asciiTheme="majorHAnsi" w:hAnsiTheme="majorHAnsi" w:cstheme="majorHAnsi"/>
        </w:rPr>
      </w:pPr>
      <w:r w:rsidRPr="005B1FC3">
        <w:rPr>
          <w:rFonts w:asciiTheme="majorHAnsi" w:hAnsiTheme="majorHAnsi" w:cstheme="majorHAnsi"/>
        </w:rPr>
        <w:t>Rinforzare i significati dell’attuazione e rivitalizzare le collaborazioni globali per lo sviluppo sostenibile</w:t>
      </w:r>
    </w:p>
    <w:p w:rsidR="005B1FC3" w:rsidRPr="006E5F67" w:rsidRDefault="005B1FC3" w:rsidP="005B1FC3">
      <w:pPr>
        <w:jc w:val="both"/>
        <w:rPr>
          <w:rFonts w:asciiTheme="majorHAnsi" w:hAnsiTheme="majorHAnsi" w:cstheme="majorHAnsi"/>
        </w:rPr>
      </w:pPr>
    </w:p>
    <w:p w:rsidR="006E5F67" w:rsidRDefault="005B1FC3" w:rsidP="005B1FC3">
      <w:pPr>
        <w:jc w:val="both"/>
        <w:rPr>
          <w:rFonts w:asciiTheme="majorHAnsi" w:hAnsiTheme="majorHAnsi" w:cstheme="majorHAnsi"/>
        </w:rPr>
      </w:pPr>
      <w:r w:rsidRPr="006E5F67">
        <w:rPr>
          <w:rFonts w:asciiTheme="majorHAnsi" w:hAnsiTheme="majorHAnsi" w:cstheme="majorHAnsi"/>
        </w:rPr>
        <w:t xml:space="preserve">Sicuramente come famiglie </w:t>
      </w:r>
      <w:r w:rsidR="00564626" w:rsidRPr="006E5F67">
        <w:rPr>
          <w:rFonts w:asciiTheme="majorHAnsi" w:hAnsiTheme="majorHAnsi" w:cstheme="majorHAnsi"/>
        </w:rPr>
        <w:t>ci possiamo sentire impotenti e inermi davanti a questi grandi obiettivi: è molto difficile avere competenze, mezzi e strumenti</w:t>
      </w:r>
      <w:r w:rsidR="006E5F67">
        <w:rPr>
          <w:rFonts w:asciiTheme="majorHAnsi" w:hAnsiTheme="majorHAnsi" w:cstheme="majorHAnsi"/>
        </w:rPr>
        <w:t xml:space="preserve"> per ridurre le disuguaglianze tra i Paesi o per azzerare la fame nel mondo</w:t>
      </w:r>
      <w:r w:rsidR="00564626" w:rsidRPr="006E5F67">
        <w:rPr>
          <w:rFonts w:asciiTheme="majorHAnsi" w:hAnsiTheme="majorHAnsi" w:cstheme="majorHAnsi"/>
        </w:rPr>
        <w:t xml:space="preserve">. </w:t>
      </w:r>
      <w:r w:rsidR="006E5F67">
        <w:rPr>
          <w:rFonts w:asciiTheme="majorHAnsi" w:hAnsiTheme="majorHAnsi" w:cstheme="majorHAnsi"/>
        </w:rPr>
        <w:t>La</w:t>
      </w:r>
      <w:r w:rsidR="00564626" w:rsidRPr="006E5F67">
        <w:rPr>
          <w:rFonts w:asciiTheme="majorHAnsi" w:hAnsiTheme="majorHAnsi" w:cstheme="majorHAnsi"/>
        </w:rPr>
        <w:t xml:space="preserve"> sensibilizzazione e l’impegno a partire dai singoli sono </w:t>
      </w:r>
      <w:r w:rsidR="006E5F67">
        <w:rPr>
          <w:rFonts w:asciiTheme="majorHAnsi" w:hAnsiTheme="majorHAnsi" w:cstheme="majorHAnsi"/>
        </w:rPr>
        <w:t xml:space="preserve">però </w:t>
      </w:r>
      <w:r w:rsidR="00564626" w:rsidRPr="006E5F67">
        <w:rPr>
          <w:rFonts w:asciiTheme="majorHAnsi" w:hAnsiTheme="majorHAnsi" w:cstheme="majorHAnsi"/>
        </w:rPr>
        <w:t xml:space="preserve">un inizio, una base da cui partire per avvicinarci a un futuro in cui la sostenibilità economica, sociale e ambientale sia garantita </w:t>
      </w:r>
      <w:r w:rsidR="006E5F67">
        <w:rPr>
          <w:rFonts w:asciiTheme="majorHAnsi" w:hAnsiTheme="majorHAnsi" w:cstheme="majorHAnsi"/>
        </w:rPr>
        <w:t>a</w:t>
      </w:r>
      <w:r w:rsidR="00564626" w:rsidRPr="006E5F67">
        <w:rPr>
          <w:rFonts w:asciiTheme="majorHAnsi" w:hAnsiTheme="majorHAnsi" w:cstheme="majorHAnsi"/>
        </w:rPr>
        <w:t xml:space="preserve"> tutti. </w:t>
      </w:r>
    </w:p>
    <w:p w:rsidR="005B1FC3" w:rsidRPr="006E5F67" w:rsidRDefault="00564626" w:rsidP="005B1FC3">
      <w:pPr>
        <w:jc w:val="both"/>
        <w:rPr>
          <w:rFonts w:asciiTheme="majorHAnsi" w:hAnsiTheme="majorHAnsi" w:cstheme="majorHAnsi"/>
        </w:rPr>
      </w:pPr>
      <w:r w:rsidRPr="006E5F67">
        <w:rPr>
          <w:rFonts w:asciiTheme="majorHAnsi" w:hAnsiTheme="majorHAnsi" w:cstheme="majorHAnsi"/>
        </w:rPr>
        <w:t>Per questo si propone alle famiglie di prendersi dei piccoli impegni quotidiani, anche semplici, per porre la propria attenzione insieme ai figli su alcune criticità (spreco alimentare e delle risorse, inquinamento, ecc.).</w:t>
      </w:r>
    </w:p>
    <w:p w:rsidR="006E5F67" w:rsidRDefault="00564626" w:rsidP="005B1FC3">
      <w:pPr>
        <w:jc w:val="both"/>
      </w:pPr>
      <w:r w:rsidRPr="006E5F67">
        <w:rPr>
          <w:rFonts w:asciiTheme="majorHAnsi" w:hAnsiTheme="majorHAnsi" w:cstheme="majorHAnsi"/>
        </w:rPr>
        <w:t>Per aiutare le famiglie a fare questo coinvolgendo anche i propri figli esiste un gioco da tavola proposto dall’ASVIS per conoscere meglio gli obiettivi dell’Agenda 2030 (</w:t>
      </w:r>
      <w:hyperlink r:id="rId6" w:history="1">
        <w:r w:rsidR="006E5F67" w:rsidRPr="006E5F67">
          <w:rPr>
            <w:rStyle w:val="Collegamentoipertestuale"/>
            <w:color w:val="auto"/>
          </w:rPr>
          <w:t>https://go-goals.org/it</w:t>
        </w:r>
      </w:hyperlink>
      <w:r w:rsidRPr="006E5F67">
        <w:t>)</w:t>
      </w:r>
      <w:r w:rsidR="006E5F67" w:rsidRPr="006E5F67">
        <w:t xml:space="preserve">. </w:t>
      </w:r>
    </w:p>
    <w:p w:rsidR="00564626" w:rsidRDefault="006E5F67" w:rsidP="005B1FC3">
      <w:pPr>
        <w:jc w:val="both"/>
      </w:pPr>
      <w:r w:rsidRPr="006E5F67">
        <w:t xml:space="preserve">Gli educatori </w:t>
      </w:r>
      <w:r>
        <w:t xml:space="preserve">si impegnano a </w:t>
      </w:r>
      <w:r w:rsidRPr="006E5F67">
        <w:t>scaricare e stampare</w:t>
      </w:r>
      <w:r>
        <w:t xml:space="preserve"> precedentemente</w:t>
      </w:r>
      <w:r w:rsidRPr="006E5F67">
        <w:t xml:space="preserve"> il materiale necessario per ricreare il gioco per ogni famiglia, </w:t>
      </w:r>
      <w:r>
        <w:t xml:space="preserve">cosicché </w:t>
      </w:r>
      <w:r w:rsidRPr="006E5F67">
        <w:t>i genitori</w:t>
      </w:r>
      <w:r>
        <w:t xml:space="preserve"> durante il pomeriggio possano</w:t>
      </w:r>
      <w:r w:rsidRPr="006E5F67">
        <w:t xml:space="preserve"> taglia</w:t>
      </w:r>
      <w:r>
        <w:t>re</w:t>
      </w:r>
      <w:r w:rsidRPr="006E5F67">
        <w:t>, piega</w:t>
      </w:r>
      <w:r>
        <w:t>re</w:t>
      </w:r>
      <w:r w:rsidRPr="006E5F67">
        <w:t>, incolla</w:t>
      </w:r>
      <w:r>
        <w:t>re</w:t>
      </w:r>
      <w:r w:rsidRPr="006E5F67">
        <w:t xml:space="preserve"> e crea</w:t>
      </w:r>
      <w:r>
        <w:t>re</w:t>
      </w:r>
      <w:r w:rsidRPr="006E5F67">
        <w:t xml:space="preserve"> tutte le parti necessarie per il gioco.</w:t>
      </w:r>
      <w:r>
        <w:t xml:space="preserve"> A seconda del tempo a disposizione i genitori possono personalizzare il gioco creando delle pedine per ciascun membro della famiglia, o creare dei cartellini in cui scrivere gli impegni quotidiani sui cui focalizzarsi.</w:t>
      </w:r>
    </w:p>
    <w:p w:rsidR="00A44698" w:rsidRPr="007A12D4" w:rsidRDefault="00A44698">
      <w:pPr>
        <w:rPr>
          <w:rFonts w:asciiTheme="majorHAnsi" w:hAnsiTheme="majorHAnsi" w:cstheme="majorHAnsi"/>
        </w:rPr>
      </w:pPr>
    </w:p>
    <w:sectPr w:rsidR="00A44698" w:rsidRPr="007A12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695"/>
    <w:multiLevelType w:val="multilevel"/>
    <w:tmpl w:val="5EFEC1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A5571"/>
    <w:multiLevelType w:val="multilevel"/>
    <w:tmpl w:val="3CBC7F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A64C8"/>
    <w:multiLevelType w:val="multilevel"/>
    <w:tmpl w:val="349A63B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E7CB4"/>
    <w:multiLevelType w:val="multilevel"/>
    <w:tmpl w:val="C748BF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34E14"/>
    <w:multiLevelType w:val="multilevel"/>
    <w:tmpl w:val="40A098C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74F27"/>
    <w:multiLevelType w:val="multilevel"/>
    <w:tmpl w:val="BC8A96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B64559"/>
    <w:multiLevelType w:val="multilevel"/>
    <w:tmpl w:val="6060B9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773ECC"/>
    <w:multiLevelType w:val="multilevel"/>
    <w:tmpl w:val="C030A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566A89"/>
    <w:multiLevelType w:val="multilevel"/>
    <w:tmpl w:val="B50897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9F2ACA"/>
    <w:multiLevelType w:val="multilevel"/>
    <w:tmpl w:val="7AA0D05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0761D7"/>
    <w:multiLevelType w:val="multilevel"/>
    <w:tmpl w:val="A6385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AE5A27"/>
    <w:multiLevelType w:val="multilevel"/>
    <w:tmpl w:val="C67E5B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795396"/>
    <w:multiLevelType w:val="multilevel"/>
    <w:tmpl w:val="F162CEF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D01CFF"/>
    <w:multiLevelType w:val="multilevel"/>
    <w:tmpl w:val="57BC4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921758"/>
    <w:multiLevelType w:val="multilevel"/>
    <w:tmpl w:val="5D2CC9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0B7D8B"/>
    <w:multiLevelType w:val="multilevel"/>
    <w:tmpl w:val="3E6E58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1277D6"/>
    <w:multiLevelType w:val="multilevel"/>
    <w:tmpl w:val="185E24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10"/>
  </w:num>
  <w:num w:numId="4">
    <w:abstractNumId w:val="3"/>
  </w:num>
  <w:num w:numId="5">
    <w:abstractNumId w:val="6"/>
  </w:num>
  <w:num w:numId="6">
    <w:abstractNumId w:val="8"/>
  </w:num>
  <w:num w:numId="7">
    <w:abstractNumId w:val="11"/>
  </w:num>
  <w:num w:numId="8">
    <w:abstractNumId w:val="14"/>
  </w:num>
  <w:num w:numId="9">
    <w:abstractNumId w:val="1"/>
  </w:num>
  <w:num w:numId="10">
    <w:abstractNumId w:val="5"/>
  </w:num>
  <w:num w:numId="11">
    <w:abstractNumId w:val="0"/>
  </w:num>
  <w:num w:numId="12">
    <w:abstractNumId w:val="15"/>
  </w:num>
  <w:num w:numId="13">
    <w:abstractNumId w:val="16"/>
  </w:num>
  <w:num w:numId="14">
    <w:abstractNumId w:val="9"/>
  </w:num>
  <w:num w:numId="15">
    <w:abstractNumId w:val="4"/>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98"/>
    <w:rsid w:val="00564626"/>
    <w:rsid w:val="005B1FC3"/>
    <w:rsid w:val="0064492B"/>
    <w:rsid w:val="006E5F67"/>
    <w:rsid w:val="007A12D4"/>
    <w:rsid w:val="007C70C4"/>
    <w:rsid w:val="00A44698"/>
    <w:rsid w:val="00D35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058F"/>
  <w15:chartTrackingRefBased/>
  <w15:docId w15:val="{E289F1FE-7B47-448A-82A3-36CB210A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A12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B1FC3"/>
    <w:rPr>
      <w:color w:val="0000FF"/>
      <w:u w:val="single"/>
    </w:rPr>
  </w:style>
  <w:style w:type="character" w:styleId="Menzionenonrisolta">
    <w:name w:val="Unresolved Mention"/>
    <w:basedOn w:val="Carpredefinitoparagrafo"/>
    <w:uiPriority w:val="99"/>
    <w:semiHidden/>
    <w:unhideWhenUsed/>
    <w:rsid w:val="005B1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1406">
      <w:bodyDiv w:val="1"/>
      <w:marLeft w:val="0"/>
      <w:marRight w:val="0"/>
      <w:marTop w:val="0"/>
      <w:marBottom w:val="0"/>
      <w:divBdr>
        <w:top w:val="none" w:sz="0" w:space="0" w:color="auto"/>
        <w:left w:val="none" w:sz="0" w:space="0" w:color="auto"/>
        <w:bottom w:val="none" w:sz="0" w:space="0" w:color="auto"/>
        <w:right w:val="none" w:sz="0" w:space="0" w:color="auto"/>
      </w:divBdr>
    </w:div>
    <w:div w:id="454327812">
      <w:bodyDiv w:val="1"/>
      <w:marLeft w:val="0"/>
      <w:marRight w:val="0"/>
      <w:marTop w:val="0"/>
      <w:marBottom w:val="0"/>
      <w:divBdr>
        <w:top w:val="none" w:sz="0" w:space="0" w:color="auto"/>
        <w:left w:val="none" w:sz="0" w:space="0" w:color="auto"/>
        <w:bottom w:val="none" w:sz="0" w:space="0" w:color="auto"/>
        <w:right w:val="none" w:sz="0" w:space="0" w:color="auto"/>
      </w:divBdr>
    </w:div>
    <w:div w:id="1226716903">
      <w:bodyDiv w:val="1"/>
      <w:marLeft w:val="0"/>
      <w:marRight w:val="0"/>
      <w:marTop w:val="0"/>
      <w:marBottom w:val="0"/>
      <w:divBdr>
        <w:top w:val="none" w:sz="0" w:space="0" w:color="auto"/>
        <w:left w:val="none" w:sz="0" w:space="0" w:color="auto"/>
        <w:bottom w:val="none" w:sz="0" w:space="0" w:color="auto"/>
        <w:right w:val="none" w:sz="0" w:space="0" w:color="auto"/>
      </w:divBdr>
    </w:div>
    <w:div w:id="1273591379">
      <w:bodyDiv w:val="1"/>
      <w:marLeft w:val="0"/>
      <w:marRight w:val="0"/>
      <w:marTop w:val="0"/>
      <w:marBottom w:val="0"/>
      <w:divBdr>
        <w:top w:val="none" w:sz="0" w:space="0" w:color="auto"/>
        <w:left w:val="none" w:sz="0" w:space="0" w:color="auto"/>
        <w:bottom w:val="none" w:sz="0" w:space="0" w:color="auto"/>
        <w:right w:val="none" w:sz="0" w:space="0" w:color="auto"/>
      </w:divBdr>
    </w:div>
    <w:div w:id="199714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goals.org/it" TargetMode="External"/><Relationship Id="rId5" Type="http://schemas.openxmlformats.org/officeDocument/2006/relationships/hyperlink" Target="https://www.youtube.com/watch?v=PRtDULHFp3c"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894</Words>
  <Characters>5096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Cavinato</dc:creator>
  <cp:keywords/>
  <dc:description/>
  <cp:lastModifiedBy>Marco Cavinato</cp:lastModifiedBy>
  <cp:revision>1</cp:revision>
  <dcterms:created xsi:type="dcterms:W3CDTF">2020-01-08T21:47:00Z</dcterms:created>
  <dcterms:modified xsi:type="dcterms:W3CDTF">2020-01-08T22:52:00Z</dcterms:modified>
</cp:coreProperties>
</file>