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spacing w:line="240" w:lineRule="auto"/>
        <w:jc w:val="center"/>
        <w:rPr>
          <w:rFonts w:ascii="Trebuchet MS" w:cs="Trebuchet MS" w:eastAsia="Trebuchet MS" w:hAnsi="Trebuchet MS"/>
          <w:b w:val="1"/>
          <w:sz w:val="28"/>
          <w:szCs w:val="28"/>
        </w:rPr>
      </w:pPr>
      <w:bookmarkStart w:colFirst="0" w:colLast="0" w:name="_kgjfeikq4p1t" w:id="0"/>
      <w:bookmarkEnd w:id="0"/>
      <w:r w:rsidDel="00000000" w:rsidR="00000000" w:rsidRPr="00000000">
        <w:rPr>
          <w:rFonts w:ascii="Trebuchet MS" w:cs="Trebuchet MS" w:eastAsia="Trebuchet MS" w:hAnsi="Trebuchet MS"/>
          <w:b w:val="1"/>
          <w:sz w:val="28"/>
          <w:szCs w:val="28"/>
          <w:rtl w:val="0"/>
        </w:rPr>
        <w:t xml:space="preserve">Tappa Zero</w:t>
      </w:r>
    </w:p>
    <w:p w:rsidR="00000000" w:rsidDel="00000000" w:rsidP="00000000" w:rsidRDefault="00000000" w:rsidRPr="00000000" w14:paraId="00000002">
      <w:pPr>
        <w:pStyle w:val="Subtitle"/>
        <w:pageBreakBefore w:val="0"/>
        <w:spacing w:after="0" w:line="240" w:lineRule="auto"/>
        <w:jc w:val="center"/>
        <w:rPr>
          <w:rFonts w:ascii="Trebuchet MS" w:cs="Trebuchet MS" w:eastAsia="Trebuchet MS" w:hAnsi="Trebuchet MS"/>
          <w:color w:val="000000"/>
          <w:sz w:val="28"/>
          <w:szCs w:val="28"/>
        </w:rPr>
      </w:pPr>
      <w:bookmarkStart w:colFirst="0" w:colLast="0" w:name="_hjoc21vp7ch2" w:id="1"/>
      <w:bookmarkEnd w:id="1"/>
      <w:r w:rsidDel="00000000" w:rsidR="00000000" w:rsidRPr="00000000">
        <w:rPr>
          <w:rFonts w:ascii="Trebuchet MS" w:cs="Trebuchet MS" w:eastAsia="Trebuchet MS" w:hAnsi="Trebuchet MS"/>
          <w:color w:val="000000"/>
          <w:sz w:val="28"/>
          <w:szCs w:val="28"/>
          <w:rtl w:val="0"/>
        </w:rPr>
        <w:t xml:space="preserve">Guida camposcuola ACR 2022 - Padova 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1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 giugno 2022 ore 19:30 (appuntamento alle 19:00) - 21:30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Rivolta in particolare ai responsabili vicariali, all’equipe diocesana e alle staff dei campi diocesani. Eventualmente, possono aggiungersi anche altri. Deve essere replicabile nelle parrocchie/vicariati.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Planetario di Padova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Il Planetario dispone di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62 posti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su poltrone reclinabili in ambiente climatizzato. 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b w:val="1"/>
          <w:color w:val="fb00ff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Segreteria 049773677  negli orari da lunedì al sabato: 9.00-12.00 e 16.30-19.30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60" w:lineRule="auto"/>
        <w:jc w:val="both"/>
        <w:rPr>
          <w:rFonts w:ascii="Trebuchet MS" w:cs="Trebuchet MS" w:eastAsia="Trebuchet MS" w:hAnsi="Trebuchet MS"/>
          <w:b w:val="1"/>
          <w:color w:val="ff00ff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fb00ff"/>
          <w:rtl w:val="0"/>
        </w:rPr>
        <w:t xml:space="preserve">prenotato il 30 aprile 2022, arriva conferma via mail (Marco Bregolato)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before="22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500€ tariffa associazioni con la possibilità di usare le apparecchiature e seguiti dall’astronomo per la parte tecnica; ci possiamo portare il nostro PC (con connettore se Mac) … meglio passare prima a vedere …</w:t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mezz’ora live l’astronomo parla mentre si è immersi nelle immagini a tutta cupola la seconda parte è un filmato con colonna sonora fissa inquinamento o costellazioni???? vedere la guida scuole …</w:t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possiamo decidere anche al momento su quale fare</w:t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highlight w:val="white"/>
          <w:rtl w:val="0"/>
        </w:rPr>
        <w:t xml:space="preserve">possiamo portare un pc nostro e veniamo seguiti dall’astronomo per la parte tecnica (quello che dobbiamo proiettare noi)</w:t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highlight w:val="white"/>
        </w:rPr>
      </w:pPr>
      <w:r w:rsidDel="00000000" w:rsidR="00000000" w:rsidRPr="00000000">
        <w:rPr>
          <w:rFonts w:ascii="Trebuchet MS" w:cs="Trebuchet MS" w:eastAsia="Trebuchet MS" w:hAnsi="Trebuchet MS"/>
          <w:highlight w:val="white"/>
          <w:rtl w:val="0"/>
        </w:rPr>
        <w:t xml:space="preserve">all’esterno si può usare la zona tra planetario e basilica e il parcheggio non il parco oltre perché ci sono palazzine pericolanti</w:t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jc w:val="both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CONTENUTI: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Prima: Lettura del libro di Giona.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Giona 1. Poi indifferenziata … che rottura! un mucchio di immondizie mescolate, si devono dividere, arriva un “estraneo” e rovina il lavoro appena fatto … </w:t>
      </w:r>
      <w:r w:rsidDel="00000000" w:rsidR="00000000" w:rsidRPr="00000000">
        <w:rPr>
          <w:rFonts w:ascii="Trebuchet MS" w:cs="Trebuchet MS" w:eastAsia="Trebuchet MS" w:hAnsi="Trebuchet MS"/>
          <w:color w:val="fb00ff"/>
          <w:rtl w:val="0"/>
        </w:rPr>
        <w:t xml:space="preserve">NICOLA spiega, SOFIA fa l’estraneo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Giona 2. Poi al buio, dentro la sala del planetario, adeguare l’occhio al buio, sguardo sul proprio ombelico, toccare il fondo con </w:t>
      </w:r>
      <w:r w:rsidDel="00000000" w:rsidR="00000000" w:rsidRPr="00000000">
        <w:rPr>
          <w:rFonts w:ascii="Trebuchet MS" w:cs="Trebuchet MS" w:eastAsia="Trebuchet MS" w:hAnsi="Trebuchet MS"/>
          <w:i w:val="1"/>
          <w:highlight w:val="white"/>
          <w:rtl w:val="0"/>
        </w:rPr>
        <w:t xml:space="preserve">Before the flood</w:t>
      </w:r>
      <w:r w:rsidDel="00000000" w:rsidR="00000000" w:rsidRPr="00000000">
        <w:rPr>
          <w:rFonts w:ascii="Trebuchet MS" w:cs="Trebuchet MS" w:eastAsia="Trebuchet MS" w:hAnsi="Trebuchet MS"/>
          <w:highlight w:val="white"/>
          <w:rtl w:val="0"/>
        </w:rPr>
        <w:t xml:space="preserve"> di Leonardo di Caprio (ultimi 4 minuti </w:t>
      </w:r>
      <w:hyperlink r:id="rId6">
        <w:r w:rsidDel="00000000" w:rsidR="00000000" w:rsidRPr="00000000">
          <w:rPr>
            <w:rFonts w:ascii="Trebuchet MS" w:cs="Trebuchet MS" w:eastAsia="Trebuchet MS" w:hAnsi="Trebuchet MS"/>
            <w:highlight w:val="white"/>
            <w:u w:val="single"/>
            <w:rtl w:val="0"/>
          </w:rPr>
          <w:t xml:space="preserve">https://www.youtube.com/watch?v=hTbXQWs-VTs</w:t>
        </w:r>
      </w:hyperlink>
      <w:r w:rsidDel="00000000" w:rsidR="00000000" w:rsidRPr="00000000">
        <w:rPr>
          <w:rFonts w:ascii="Trebuchet MS" w:cs="Trebuchet MS" w:eastAsia="Trebuchet MS" w:hAnsi="Trebuchet MS"/>
          <w:highlight w:val="white"/>
          <w:rtl w:val="0"/>
        </w:rPr>
        <w:t xml:space="preserve">)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, poi guardarsi dentro, con le cuffie suoni e poi provocazioni per il momento interiore … da solo nella pancia del pesce, suoni del pesce (</w:t>
      </w:r>
      <w:hyperlink r:id="rId7">
        <w:r w:rsidDel="00000000" w:rsidR="00000000" w:rsidRPr="00000000">
          <w:rPr>
            <w:rFonts w:ascii="Trebuchet MS" w:cs="Trebuchet MS" w:eastAsia="Trebuchet MS" w:hAnsi="Trebuchet MS"/>
            <w:u w:val="single"/>
            <w:rtl w:val="0"/>
          </w:rPr>
          <w:t xml:space="preserve">https://www.youtube.com/watch?v=tkaJFxYCnVQ</w:t>
        </w:r>
      </w:hyperlink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), digestione, … chi è il colpevole? (se lo facciamo dandoci una risposta che tutti possono vedere … kahoot… mentimeter) impronta ecologica </w:t>
      </w:r>
      <w:r w:rsidDel="00000000" w:rsidR="00000000" w:rsidRPr="00000000">
        <w:rPr>
          <w:rFonts w:ascii="Trebuchet MS" w:cs="Trebuchet MS" w:eastAsia="Trebuchet MS" w:hAnsi="Trebuchet MS"/>
          <w:highlight w:val="red"/>
          <w:rtl w:val="0"/>
        </w:rPr>
        <w:t xml:space="preserve">invece della riflessione personale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SOFIA</w:t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ind w:left="720" w:firstLine="0"/>
        <w:jc w:val="both"/>
        <w:rPr>
          <w:rFonts w:ascii="Trebuchet MS" w:cs="Trebuchet MS" w:eastAsia="Trebuchet MS" w:hAnsi="Trebuchet MS"/>
        </w:rPr>
      </w:pPr>
      <w:hyperlink r:id="rId8">
        <w:r w:rsidDel="00000000" w:rsidR="00000000" w:rsidRPr="00000000">
          <w:rPr>
            <w:rFonts w:ascii="Trebuchet MS" w:cs="Trebuchet MS" w:eastAsia="Trebuchet MS" w:hAnsi="Trebuchet MS"/>
            <w:u w:val="single"/>
            <w:rtl w:val="0"/>
          </w:rPr>
          <w:t xml:space="preserve">https://www.wwf.ch/it/vivere-sostenibile/calcolatore-dell-impronta-ecologica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Giona 3-4. Usciamo dalla sala: cos’è il benessere? Può convivere con la sobrietà? Per un benessere immediato e infinitamente aumentabile, rinunciamo al benessere duraturo. Sguardo più lungo, oltre me, su chi verrà, … gioco su questo guardare più lontano … telescopio guarda lontano, luogo di osservazione, … mettere un oggetto lontano (sfera armillare??) da osservare con un binocolo … consegnare qualcosa sullo stile di vita (ottalogo inferno e paradiso da costruire … inferno? oppure paradiso?) CHIARA</w:t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Avere e usare i braccialetti da consegnare ad ogni passaggio ...</w:t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Poi… Attualizzazione: Spettacolo del Planetario</w:t>
      </w:r>
    </w:p>
    <w:p w:rsidR="00000000" w:rsidDel="00000000" w:rsidP="00000000" w:rsidRDefault="00000000" w:rsidRPr="00000000" w14:paraId="0000001A">
      <w:pPr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"Il cielo che vediamo e quello che non vediamo più” (30 min con astronomo live che commenta) e poi spettacolo full “Stars” (me lo consiglia per l’età e la spettacolarità)</w:t>
      </w:r>
    </w:p>
    <w:p w:rsidR="00000000" w:rsidDel="00000000" w:rsidP="00000000" w:rsidRDefault="00000000" w:rsidRPr="00000000" w14:paraId="0000001B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“E infine uscimmo a riveder le stelle”: biscotti e altre cose buone a forma di stelle ...autoproduzione!</w:t>
      </w:r>
    </w:p>
    <w:p w:rsidR="00000000" w:rsidDel="00000000" w:rsidP="00000000" w:rsidRDefault="00000000" w:rsidRPr="00000000" w14:paraId="0000001E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DA FARE: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chiamato astronomo Sannevigo Roberto 377 1686992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materiali da recuperare → sacchi immondizia (indifferenziata), braccialetti gadget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materiali da preparare (audio, video, scritti … biscotti) → video Di Caprio, audio pancia pesce, QRcode impronta ecologica, biscotti in sacchettini singoli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chi parla, conduce … ? Nicola, Sofia, Chiara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spacing w:line="240" w:lineRule="auto"/>
        <w:ind w:left="720" w:hanging="360"/>
        <w:jc w:val="both"/>
        <w:rPr>
          <w:rFonts w:ascii="Trebuchet MS" w:cs="Trebuchet MS" w:eastAsia="Trebuchet MS" w:hAnsi="Trebuchet MS"/>
          <w:u w:val="none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come leggere Giona? dal vivo? registrato?</w:t>
      </w:r>
    </w:p>
    <w:p w:rsidR="00000000" w:rsidDel="00000000" w:rsidP="00000000" w:rsidRDefault="00000000" w:rsidRPr="00000000" w14:paraId="00000025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spacing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line="24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line="24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line="240" w:lineRule="auto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OTTALOGO</w:t>
      </w:r>
    </w:p>
    <w:p w:rsidR="00000000" w:rsidDel="00000000" w:rsidP="00000000" w:rsidRDefault="00000000" w:rsidRPr="00000000" w14:paraId="0000002A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per coloro che vogliono impegnarsi nel quotidiano a custodire il Creato</w:t>
      </w:r>
    </w:p>
    <w:p w:rsidR="00000000" w:rsidDel="00000000" w:rsidP="00000000" w:rsidRDefault="00000000" w:rsidRPr="00000000" w14:paraId="0000002B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1.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Rispetta, ama e custodisci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il Creato: genera relazioni di cura verso tutte le creature, a partire dal tuo territorio (relazioni sociali, rapporto con la natura e rispetto degli ambienti pubblici).</w:t>
      </w:r>
    </w:p>
    <w:p w:rsidR="00000000" w:rsidDel="00000000" w:rsidP="00000000" w:rsidRDefault="00000000" w:rsidRPr="00000000" w14:paraId="0000002C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2.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Realizza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una “conversione ecologica” per riscoprire la bellezza della Terra e lo stupore davanti alle sue meraviglie: tratta la Terra non come merce o oggetto da sfruttare, ma come parte del Creato che è un grande dono di Dio.</w:t>
      </w:r>
    </w:p>
    <w:p w:rsidR="00000000" w:rsidDel="00000000" w:rsidP="00000000" w:rsidRDefault="00000000" w:rsidRPr="00000000" w14:paraId="0000002D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3.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Scegli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l’economia che dà lavoro senza violare la Terra: consuma prodotti da agricolture rispettose della natura, favorisci i piccoli produttori locali a Km0, partecipa ad un “Gruppo d’acquisto solidale”,tutte realtà che non inquinano l’ambiente,creando e garantendo posti di lavoro.</w:t>
      </w:r>
    </w:p>
    <w:p w:rsidR="00000000" w:rsidDel="00000000" w:rsidP="00000000" w:rsidRDefault="00000000" w:rsidRPr="00000000" w14:paraId="0000002E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4.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Denuncia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con forza chi vìola l’armonia del Creato: diventa una sentinella del tuo territorio, facendo conoscere a tutta la comunità eventuali problemi e nuove minacce (ad es. abbandono di rifiuti); impegnati per l’obiettivo “rifiuti zero” (riduzione di rifiuti e raccolta differenziata “spinta”)</w:t>
      </w:r>
    </w:p>
    <w:p w:rsidR="00000000" w:rsidDel="00000000" w:rsidP="00000000" w:rsidRDefault="00000000" w:rsidRPr="00000000" w14:paraId="0000002F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5.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Difendi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il territorio dallo sfruttamento eccessivo: cerca di informarti con uno sguardo critico nei confronti delle “grandi opere” che cementificano il territorio per il profitto di pochi; scegli interventi che riqualificano il patrimonio edilizio esistente, creando maggiori opportunità di lavoro con un’impronta ecologica decisamente inferiore.</w:t>
      </w:r>
    </w:p>
    <w:p w:rsidR="00000000" w:rsidDel="00000000" w:rsidP="00000000" w:rsidRDefault="00000000" w:rsidRPr="00000000" w14:paraId="00000030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6.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Fai rete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di speranza: collabora con tutte le realtà che s’impegnano a custodire l’ambiente (associazioni della società civile, istituzioni, realtà ecclesiali e Chiese ecumeniche); promuovi, nei gruppi di cui fai parte, iniziative a favore della salvaguardia del territorio.</w:t>
      </w:r>
    </w:p>
    <w:p w:rsidR="00000000" w:rsidDel="00000000" w:rsidP="00000000" w:rsidRDefault="00000000" w:rsidRPr="00000000" w14:paraId="00000031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7.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Sposa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uno stile di vita sobrio come risposta all’inquinamento e alla distruzione del Creato: rallenta, liberati dal superfluo, non dedicare molto tempo alla ricerca della ricchezza economica e all’acquisto di “cose”, per poter coltivare invece ciò che davvero crea felicità e gioia di vivere: le relazioni umane e quelle in armonia con il Creato.</w:t>
      </w:r>
    </w:p>
    <w:p w:rsidR="00000000" w:rsidDel="00000000" w:rsidP="00000000" w:rsidRDefault="00000000" w:rsidRPr="00000000" w14:paraId="00000032">
      <w:pPr>
        <w:pageBreakBefore w:val="0"/>
        <w:spacing w:after="200" w:line="240" w:lineRule="auto"/>
        <w:jc w:val="both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8.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Rafforza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la relazione col Dio della Vita, autore dell’infinita bellezza del Creato: sappi vedere in ogni creatura, come S. Francesco d’Assisi, un frammento del grande progetto d’amore del Creatore; attingi dall’amore di Dio per prenderti cura della fragilità dei popoli e del mondo in cui viviamo. </w:t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hTbXQWs-VTs" TargetMode="External"/><Relationship Id="rId7" Type="http://schemas.openxmlformats.org/officeDocument/2006/relationships/hyperlink" Target="https://www.youtube.com/watch?v=tkaJFxYCnVQ" TargetMode="External"/><Relationship Id="rId8" Type="http://schemas.openxmlformats.org/officeDocument/2006/relationships/hyperlink" Target="https://www.wwf.ch/it/vivere-sostenibile/calcolatore-dell-impronta-ecologi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